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3DA0D" w14:textId="77777777" w:rsidR="002E63A5" w:rsidRPr="009E4409" w:rsidRDefault="00453CC0" w:rsidP="00453CC0">
      <w:pPr>
        <w:jc w:val="center"/>
        <w:rPr>
          <w:b/>
          <w:color w:val="365F91" w:themeColor="accent1" w:themeShade="BF"/>
          <w:szCs w:val="22"/>
        </w:rPr>
      </w:pPr>
      <w:r w:rsidRPr="009E4409">
        <w:rPr>
          <w:b/>
          <w:color w:val="365F91" w:themeColor="accent1" w:themeShade="BF"/>
          <w:szCs w:val="22"/>
        </w:rPr>
        <w:t>SIDE EVENT</w:t>
      </w:r>
    </w:p>
    <w:p w14:paraId="5C10EED3" w14:textId="77777777" w:rsidR="00453CC0" w:rsidRPr="009E4409" w:rsidRDefault="00234FBB" w:rsidP="003E0F8A">
      <w:pPr>
        <w:jc w:val="center"/>
        <w:rPr>
          <w:b/>
          <w:szCs w:val="22"/>
        </w:rPr>
      </w:pPr>
      <w:r w:rsidRPr="009E4409">
        <w:rPr>
          <w:b/>
          <w:i/>
          <w:color w:val="365F91" w:themeColor="accent1" w:themeShade="BF"/>
          <w:szCs w:val="22"/>
        </w:rPr>
        <w:t>“</w:t>
      </w:r>
      <w:r w:rsidR="003E0F8A" w:rsidRPr="009E4409">
        <w:rPr>
          <w:b/>
          <w:i/>
          <w:color w:val="365F91" w:themeColor="accent1" w:themeShade="BF"/>
          <w:szCs w:val="22"/>
        </w:rPr>
        <w:t>Role of Faith in Development: Launch of the Asia Pacific Faith-Based Coalition for Sustainable Development</w:t>
      </w:r>
      <w:r w:rsidRPr="009E4409">
        <w:rPr>
          <w:b/>
          <w:i/>
          <w:color w:val="365F91" w:themeColor="accent1" w:themeShade="BF"/>
          <w:szCs w:val="22"/>
        </w:rPr>
        <w:t>”</w:t>
      </w:r>
    </w:p>
    <w:p w14:paraId="10A70725" w14:textId="77777777" w:rsidR="00D22AE4" w:rsidRPr="009E4409" w:rsidRDefault="00D60FDF" w:rsidP="00234FBB">
      <w:pPr>
        <w:rPr>
          <w:b/>
          <w:bCs/>
          <w:szCs w:val="22"/>
        </w:rPr>
      </w:pPr>
      <w:r w:rsidRPr="009E4409">
        <w:rPr>
          <w:b/>
          <w:color w:val="365F91" w:themeColor="accent1" w:themeShade="BF"/>
          <w:szCs w:val="22"/>
        </w:rPr>
        <w:t>Venue:</w:t>
      </w:r>
      <w:r w:rsidR="008A1CC6" w:rsidRPr="009E4409">
        <w:rPr>
          <w:b/>
          <w:color w:val="365F91" w:themeColor="accent1" w:themeShade="BF"/>
          <w:szCs w:val="22"/>
        </w:rPr>
        <w:t xml:space="preserve"> </w:t>
      </w:r>
      <w:r w:rsidR="00933DD8" w:rsidRPr="009E4409">
        <w:rPr>
          <w:b/>
          <w:bCs/>
          <w:szCs w:val="22"/>
        </w:rPr>
        <w:t>Meeting room F</w:t>
      </w:r>
      <w:r w:rsidR="00234FBB" w:rsidRPr="009E4409">
        <w:rPr>
          <w:b/>
          <w:bCs/>
          <w:szCs w:val="22"/>
        </w:rPr>
        <w:t>, 1</w:t>
      </w:r>
      <w:r w:rsidR="00234FBB" w:rsidRPr="009E4409">
        <w:rPr>
          <w:b/>
          <w:bCs/>
          <w:szCs w:val="22"/>
          <w:vertAlign w:val="superscript"/>
        </w:rPr>
        <w:t>st</w:t>
      </w:r>
      <w:r w:rsidR="00234FBB" w:rsidRPr="009E4409">
        <w:rPr>
          <w:b/>
          <w:bCs/>
          <w:szCs w:val="22"/>
        </w:rPr>
        <w:t xml:space="preserve"> floor, UNCC</w:t>
      </w:r>
      <w:r w:rsidR="00234FBB" w:rsidRPr="009E4409">
        <w:rPr>
          <w:b/>
          <w:bCs/>
          <w:szCs w:val="22"/>
        </w:rPr>
        <w:br/>
      </w:r>
      <w:r w:rsidR="00673CA4" w:rsidRPr="009E4409">
        <w:rPr>
          <w:b/>
          <w:color w:val="365F91" w:themeColor="accent1" w:themeShade="BF"/>
          <w:szCs w:val="22"/>
        </w:rPr>
        <w:t>Date:</w:t>
      </w:r>
      <w:r w:rsidR="008A1CC6" w:rsidRPr="009E4409">
        <w:rPr>
          <w:b/>
          <w:color w:val="365F91" w:themeColor="accent1" w:themeShade="BF"/>
          <w:szCs w:val="22"/>
        </w:rPr>
        <w:t xml:space="preserve"> </w:t>
      </w:r>
      <w:r w:rsidR="00234FBB" w:rsidRPr="009E4409">
        <w:rPr>
          <w:b/>
          <w:szCs w:val="22"/>
        </w:rPr>
        <w:t xml:space="preserve">Wednesday, </w:t>
      </w:r>
      <w:r w:rsidR="008A1CC6" w:rsidRPr="009E4409">
        <w:rPr>
          <w:b/>
          <w:bCs/>
          <w:szCs w:val="22"/>
        </w:rPr>
        <w:t>28 March 2018</w:t>
      </w:r>
      <w:r w:rsidR="00234FBB" w:rsidRPr="009E4409">
        <w:rPr>
          <w:b/>
          <w:bCs/>
          <w:szCs w:val="22"/>
        </w:rPr>
        <w:br/>
      </w:r>
      <w:r w:rsidR="00673CA4" w:rsidRPr="009E4409">
        <w:rPr>
          <w:b/>
          <w:color w:val="365F91" w:themeColor="accent1" w:themeShade="BF"/>
          <w:szCs w:val="22"/>
        </w:rPr>
        <w:t>Time:</w:t>
      </w:r>
      <w:r w:rsidR="008A1CC6" w:rsidRPr="009E4409">
        <w:rPr>
          <w:b/>
          <w:color w:val="365F91" w:themeColor="accent1" w:themeShade="BF"/>
          <w:szCs w:val="22"/>
        </w:rPr>
        <w:t xml:space="preserve"> </w:t>
      </w:r>
      <w:r w:rsidR="00933DD8" w:rsidRPr="009E4409">
        <w:rPr>
          <w:b/>
          <w:bCs/>
          <w:szCs w:val="22"/>
        </w:rPr>
        <w:t xml:space="preserve">12:00 – 13:30 </w:t>
      </w:r>
      <w:r w:rsidR="00234FBB" w:rsidRPr="009E4409">
        <w:rPr>
          <w:b/>
          <w:bCs/>
          <w:szCs w:val="22"/>
        </w:rPr>
        <w:br/>
      </w:r>
      <w:r w:rsidR="00673CA4" w:rsidRPr="009E4409">
        <w:rPr>
          <w:b/>
          <w:color w:val="365F91" w:themeColor="accent1" w:themeShade="BF"/>
          <w:szCs w:val="22"/>
        </w:rPr>
        <w:t>Organizers:</w:t>
      </w:r>
      <w:r w:rsidR="008A1CC6" w:rsidRPr="009E4409">
        <w:rPr>
          <w:b/>
          <w:color w:val="365F91" w:themeColor="accent1" w:themeShade="BF"/>
          <w:szCs w:val="22"/>
        </w:rPr>
        <w:t xml:space="preserve"> </w:t>
      </w:r>
      <w:r w:rsidR="00933DD8" w:rsidRPr="009E4409">
        <w:rPr>
          <w:b/>
          <w:szCs w:val="22"/>
          <w:lang w:val="en-IN"/>
        </w:rPr>
        <w:t>World Vision</w:t>
      </w:r>
      <w:r w:rsidR="00E537D9" w:rsidRPr="009E4409">
        <w:rPr>
          <w:b/>
          <w:szCs w:val="22"/>
          <w:lang w:val="en-IN"/>
        </w:rPr>
        <w:t xml:space="preserve"> International</w:t>
      </w:r>
      <w:r w:rsidR="00D22AE4" w:rsidRPr="009E4409">
        <w:rPr>
          <w:b/>
          <w:szCs w:val="22"/>
          <w:lang w:val="en-IN"/>
        </w:rPr>
        <w:t xml:space="preserve"> (WVI)</w:t>
      </w:r>
      <w:r w:rsidR="00933DD8" w:rsidRPr="009E4409">
        <w:rPr>
          <w:b/>
          <w:szCs w:val="22"/>
          <w:lang w:val="en-IN"/>
        </w:rPr>
        <w:t>, ACT Alliance, Islamic Relief</w:t>
      </w:r>
      <w:r w:rsidR="00D22AE4" w:rsidRPr="009E4409">
        <w:rPr>
          <w:b/>
          <w:szCs w:val="22"/>
          <w:lang w:val="en-IN"/>
        </w:rPr>
        <w:t xml:space="preserve"> Worldwide (IRW)</w:t>
      </w:r>
      <w:r w:rsidR="00933DD8" w:rsidRPr="009E4409">
        <w:rPr>
          <w:b/>
          <w:szCs w:val="22"/>
          <w:lang w:val="en-IN"/>
        </w:rPr>
        <w:t xml:space="preserve">, </w:t>
      </w:r>
      <w:proofErr w:type="spellStart"/>
      <w:r w:rsidR="00933DD8" w:rsidRPr="009E4409">
        <w:rPr>
          <w:b/>
          <w:szCs w:val="22"/>
          <w:lang w:val="en-IN"/>
        </w:rPr>
        <w:t>Soka</w:t>
      </w:r>
      <w:proofErr w:type="spellEnd"/>
      <w:r w:rsidR="00933DD8" w:rsidRPr="009E4409">
        <w:rPr>
          <w:b/>
          <w:szCs w:val="22"/>
          <w:lang w:val="en-IN"/>
        </w:rPr>
        <w:t xml:space="preserve"> Gakkai International</w:t>
      </w:r>
      <w:r w:rsidR="00D22AE4" w:rsidRPr="009E4409">
        <w:rPr>
          <w:b/>
          <w:szCs w:val="22"/>
          <w:lang w:val="en-IN"/>
        </w:rPr>
        <w:t xml:space="preserve"> (SGI)</w:t>
      </w:r>
      <w:r w:rsidR="00933DD8" w:rsidRPr="009E4409">
        <w:rPr>
          <w:b/>
          <w:szCs w:val="22"/>
          <w:lang w:val="en-IN"/>
        </w:rPr>
        <w:t xml:space="preserve">, </w:t>
      </w:r>
      <w:proofErr w:type="spellStart"/>
      <w:r w:rsidR="00933DD8" w:rsidRPr="009E4409">
        <w:rPr>
          <w:b/>
          <w:szCs w:val="22"/>
          <w:lang w:val="en-IN"/>
        </w:rPr>
        <w:t>Arigatou</w:t>
      </w:r>
      <w:proofErr w:type="spellEnd"/>
      <w:r w:rsidR="00933DD8" w:rsidRPr="009E4409">
        <w:rPr>
          <w:b/>
          <w:szCs w:val="22"/>
          <w:lang w:val="en-IN"/>
        </w:rPr>
        <w:t xml:space="preserve"> Internationa</w:t>
      </w:r>
      <w:r w:rsidR="00416C6A" w:rsidRPr="009E4409">
        <w:rPr>
          <w:b/>
          <w:szCs w:val="22"/>
          <w:lang w:val="en-IN"/>
        </w:rPr>
        <w:t xml:space="preserve">l, </w:t>
      </w:r>
      <w:r w:rsidR="00D22AE4" w:rsidRPr="009E4409">
        <w:rPr>
          <w:rFonts w:cs="Arial"/>
          <w:b/>
          <w:color w:val="000000"/>
          <w:szCs w:val="22"/>
        </w:rPr>
        <w:t>Asia Civil Society Partnership on Sustainable Development (APSD)</w:t>
      </w:r>
    </w:p>
    <w:p w14:paraId="72C9DEE5" w14:textId="77777777" w:rsidR="00673CA4" w:rsidRPr="009E4409" w:rsidRDefault="00673CA4" w:rsidP="00D22AE4">
      <w:pPr>
        <w:pStyle w:val="NoSpacing"/>
        <w:rPr>
          <w:b/>
          <w:color w:val="365F91" w:themeColor="accent1" w:themeShade="BF"/>
        </w:rPr>
      </w:pPr>
      <w:r w:rsidRPr="009E4409">
        <w:rPr>
          <w:b/>
          <w:color w:val="365F91" w:themeColor="accent1" w:themeShade="BF"/>
        </w:rPr>
        <w:t>Background</w:t>
      </w:r>
    </w:p>
    <w:p w14:paraId="4578E9D5" w14:textId="77777777" w:rsidR="00234FBB" w:rsidRPr="009E4409" w:rsidRDefault="00234FBB" w:rsidP="00D22AE4">
      <w:pPr>
        <w:pStyle w:val="NoSpacing"/>
      </w:pPr>
    </w:p>
    <w:p w14:paraId="4AAF66EC" w14:textId="77777777" w:rsidR="00234FBB" w:rsidRPr="009E4409" w:rsidRDefault="00234FBB" w:rsidP="00234FBB">
      <w:pPr>
        <w:pStyle w:val="NoSpacing"/>
        <w:spacing w:after="200" w:line="276" w:lineRule="auto"/>
        <w:jc w:val="both"/>
        <w:rPr>
          <w:shd w:val="clear" w:color="auto" w:fill="FFFFFF"/>
        </w:rPr>
      </w:pPr>
      <w:r w:rsidRPr="009E4409">
        <w:rPr>
          <w:shd w:val="clear" w:color="auto" w:fill="FFFFFF"/>
        </w:rPr>
        <w:t xml:space="preserve">The APFSD 2018 theme “Transformation towards sustainable and resilient societies” is very important for the Asia Pacific Region. </w:t>
      </w:r>
    </w:p>
    <w:p w14:paraId="460C3DB5" w14:textId="77777777" w:rsidR="00234FBB" w:rsidRPr="009E4409" w:rsidRDefault="00234FBB" w:rsidP="00234FBB">
      <w:pPr>
        <w:pStyle w:val="NoSpacing"/>
        <w:spacing w:after="200" w:line="276" w:lineRule="auto"/>
        <w:jc w:val="both"/>
      </w:pPr>
      <w:r w:rsidRPr="009E4409">
        <w:t>The Asia Pacific region’s rich cultural and religious diversity makes it unique and resourceful. Faith plays critical role in defining and understanding relationship between individual and other faiths and institutions. In the 21</w:t>
      </w:r>
      <w:r w:rsidRPr="009E4409">
        <w:rPr>
          <w:vertAlign w:val="superscript"/>
        </w:rPr>
        <w:t>st</w:t>
      </w:r>
      <w:r w:rsidRPr="009E4409">
        <w:t xml:space="preserve"> century, it is become more and more evident that transformation of communities is not possible without addressing roots causes of some of the behaviors people demonstrate in social life. Communities could be more resilient when societies have strong social, cultural and economic foundation. We also understand that behaviors are very much shaped and influenced by the faith. Religious divide is going to be one of the major development challenge that development actors need to address to eradicate extreme poverty. The role of faith leaders will be pivotal in transformation of communities due to their access to the communities and trust among the community members.  People’s values and behaviors are shaped by the religious beliefs; hence, it is important to address and shape those towards a better society. </w:t>
      </w:r>
    </w:p>
    <w:p w14:paraId="5EA817A7" w14:textId="77777777" w:rsidR="00234FBB" w:rsidRPr="009E4409" w:rsidRDefault="00234FBB" w:rsidP="00234FBB">
      <w:pPr>
        <w:pStyle w:val="NoSpacing"/>
        <w:spacing w:after="200" w:line="276" w:lineRule="auto"/>
        <w:jc w:val="both"/>
      </w:pPr>
      <w:r w:rsidRPr="009E4409">
        <w:t xml:space="preserve">Faith based organizations are unique as they represent their faith community and are well respected and accepted within and outside their communities and, so are the faith leaders. This enables FBOs to be more effective influencers at various levels, thereby providing Faith based organizations a unique opportunity to connect effectively with communities as well as national and international fora. </w:t>
      </w:r>
      <w:r w:rsidRPr="009E4409">
        <w:rPr>
          <w:lang w:val="en-IN"/>
        </w:rPr>
        <w:t xml:space="preserve">Historically, faith based groups have played significant role in delivery of humanitarian and development services to communities. FBOs are usually the first responders in humanitarian crisis and proven to be leading development actors that are contributing in making communities sustainable.       </w:t>
      </w:r>
    </w:p>
    <w:p w14:paraId="71A045C5" w14:textId="77777777" w:rsidR="00234FBB" w:rsidRPr="009E4409" w:rsidRDefault="00234FBB" w:rsidP="00234FBB">
      <w:pPr>
        <w:pStyle w:val="NoSpacing"/>
        <w:spacing w:after="200" w:line="276" w:lineRule="auto"/>
        <w:jc w:val="both"/>
        <w:rPr>
          <w:lang w:val="en-IN"/>
        </w:rPr>
      </w:pPr>
    </w:p>
    <w:p w14:paraId="2CA18A2F" w14:textId="77777777" w:rsidR="00234FBB" w:rsidRPr="009E4409" w:rsidRDefault="00234FBB" w:rsidP="00234FBB">
      <w:pPr>
        <w:jc w:val="both"/>
        <w:rPr>
          <w:rFonts w:cs="GillSansMT"/>
          <w:szCs w:val="22"/>
        </w:rPr>
      </w:pPr>
      <w:r w:rsidRPr="009E4409">
        <w:rPr>
          <w:rFonts w:cs="GillSansMT"/>
          <w:szCs w:val="22"/>
        </w:rPr>
        <w:lastRenderedPageBreak/>
        <w:t xml:space="preserve">The Sustainable Development Goals, or Agenda 2030 has clearly mentioned </w:t>
      </w:r>
      <w:r w:rsidRPr="009E4409">
        <w:rPr>
          <w:rStyle w:val="FootnoteReference"/>
          <w:rFonts w:cs="GillSansMT"/>
          <w:szCs w:val="22"/>
        </w:rPr>
        <w:footnoteReference w:id="1"/>
      </w:r>
      <w:r w:rsidRPr="009E4409">
        <w:rPr>
          <w:rFonts w:cs="GillSansMT"/>
          <w:szCs w:val="22"/>
        </w:rPr>
        <w:t xml:space="preserve">role of peace and security. It says that without realizing peace and security, the development gains will be at risk. To achieve dream of sustainable development, the agenda 2030 urged governments to intensify efforts to resolve or prevent conflicts and to support post conflict countries. Faith-based organizations can play pivotal role in preventing conflicts and even, through joint projects, can achieve better results especially in communities subjected to conflict in the past. </w:t>
      </w:r>
    </w:p>
    <w:p w14:paraId="4C3EEB0A" w14:textId="77777777" w:rsidR="00C433FC" w:rsidRPr="009E4409" w:rsidRDefault="00C433FC" w:rsidP="00C433FC">
      <w:pPr>
        <w:spacing w:before="240"/>
        <w:rPr>
          <w:b/>
          <w:color w:val="365F91" w:themeColor="accent1" w:themeShade="BF"/>
          <w:szCs w:val="22"/>
        </w:rPr>
      </w:pPr>
      <w:r w:rsidRPr="009E4409">
        <w:rPr>
          <w:b/>
          <w:color w:val="365F91" w:themeColor="accent1" w:themeShade="BF"/>
          <w:szCs w:val="22"/>
        </w:rPr>
        <w:t>Scope</w:t>
      </w:r>
    </w:p>
    <w:p w14:paraId="24CBC0CA" w14:textId="77777777" w:rsidR="009F05ED" w:rsidRPr="009E4409" w:rsidRDefault="009F05ED" w:rsidP="00234FBB">
      <w:pPr>
        <w:jc w:val="both"/>
        <w:rPr>
          <w:szCs w:val="22"/>
          <w:lang w:val="en-IN"/>
        </w:rPr>
      </w:pPr>
      <w:r w:rsidRPr="009E4409">
        <w:rPr>
          <w:szCs w:val="22"/>
          <w:lang w:val="en-IN"/>
        </w:rPr>
        <w:t xml:space="preserve">The </w:t>
      </w:r>
      <w:r w:rsidR="00234FBB" w:rsidRPr="009E4409">
        <w:rPr>
          <w:szCs w:val="22"/>
          <w:lang w:val="en-IN"/>
        </w:rPr>
        <w:t>five-global</w:t>
      </w:r>
      <w:r w:rsidRPr="009E4409">
        <w:rPr>
          <w:szCs w:val="22"/>
          <w:lang w:val="en-IN"/>
        </w:rPr>
        <w:t xml:space="preserve"> faith-based organizations from different faiths i.e. World Vision, ACT Alliance, Islamic Relief</w:t>
      </w:r>
      <w:r w:rsidR="00515DA1" w:rsidRPr="009E4409">
        <w:rPr>
          <w:szCs w:val="22"/>
          <w:lang w:val="en-IN"/>
        </w:rPr>
        <w:t xml:space="preserve"> Worldwide</w:t>
      </w:r>
      <w:r w:rsidRPr="009E4409">
        <w:rPr>
          <w:szCs w:val="22"/>
          <w:lang w:val="en-IN"/>
        </w:rPr>
        <w:t xml:space="preserve">, </w:t>
      </w:r>
      <w:proofErr w:type="spellStart"/>
      <w:r w:rsidRPr="009E4409">
        <w:rPr>
          <w:szCs w:val="22"/>
          <w:lang w:val="en-IN"/>
        </w:rPr>
        <w:t>Soka</w:t>
      </w:r>
      <w:proofErr w:type="spellEnd"/>
      <w:r w:rsidRPr="009E4409">
        <w:rPr>
          <w:szCs w:val="22"/>
          <w:lang w:val="en-IN"/>
        </w:rPr>
        <w:t xml:space="preserve"> Gakkai International, </w:t>
      </w:r>
      <w:proofErr w:type="spellStart"/>
      <w:r w:rsidRPr="009E4409">
        <w:rPr>
          <w:szCs w:val="22"/>
          <w:lang w:val="en-IN"/>
        </w:rPr>
        <w:t>Arigatou</w:t>
      </w:r>
      <w:proofErr w:type="spellEnd"/>
      <w:r w:rsidRPr="009E4409">
        <w:rPr>
          <w:szCs w:val="22"/>
          <w:lang w:val="en-IN"/>
        </w:rPr>
        <w:t xml:space="preserve"> International, met in Bangkok from September 28 to 29, 2017, formed and agreed to launch the </w:t>
      </w:r>
      <w:r w:rsidRPr="009E4409">
        <w:rPr>
          <w:b/>
          <w:bCs/>
          <w:szCs w:val="22"/>
          <w:lang w:val="en-IN"/>
        </w:rPr>
        <w:t>A</w:t>
      </w:r>
      <w:r w:rsidRPr="009E4409">
        <w:rPr>
          <w:szCs w:val="22"/>
          <w:lang w:val="en-IN"/>
        </w:rPr>
        <w:t xml:space="preserve">sia </w:t>
      </w:r>
      <w:r w:rsidRPr="009E4409">
        <w:rPr>
          <w:b/>
          <w:bCs/>
          <w:szCs w:val="22"/>
          <w:lang w:val="en-IN"/>
        </w:rPr>
        <w:t>P</w:t>
      </w:r>
      <w:r w:rsidRPr="009E4409">
        <w:rPr>
          <w:szCs w:val="22"/>
          <w:lang w:val="en-IN"/>
        </w:rPr>
        <w:t xml:space="preserve">acific </w:t>
      </w:r>
      <w:r w:rsidRPr="009E4409">
        <w:rPr>
          <w:b/>
          <w:bCs/>
          <w:szCs w:val="22"/>
          <w:lang w:val="en-IN"/>
        </w:rPr>
        <w:t>F</w:t>
      </w:r>
      <w:r w:rsidRPr="009E4409">
        <w:rPr>
          <w:szCs w:val="22"/>
          <w:lang w:val="en-IN"/>
        </w:rPr>
        <w:t xml:space="preserve">aith-based </w:t>
      </w:r>
      <w:r w:rsidRPr="009E4409">
        <w:rPr>
          <w:b/>
          <w:bCs/>
          <w:szCs w:val="22"/>
          <w:lang w:val="en-IN"/>
        </w:rPr>
        <w:t>C</w:t>
      </w:r>
      <w:r w:rsidRPr="009E4409">
        <w:rPr>
          <w:szCs w:val="22"/>
          <w:lang w:val="en-IN"/>
        </w:rPr>
        <w:t xml:space="preserve">oalition (APFC) for sustainable development. The objective of this coalition is to provide greater impetus to the voices of faith communities and effectively engage in Asia pacific regional development discourse feeding to global processes, such as the SDGs.   This is an open, inclusive coalition representing different faiths towards achieving sustainable development and peace.  </w:t>
      </w:r>
    </w:p>
    <w:p w14:paraId="37AFDD46" w14:textId="77777777" w:rsidR="00DF7703" w:rsidRPr="009E4409" w:rsidRDefault="00DF7703" w:rsidP="00C433FC">
      <w:pPr>
        <w:spacing w:before="240"/>
        <w:rPr>
          <w:b/>
          <w:szCs w:val="22"/>
        </w:rPr>
      </w:pPr>
      <w:r w:rsidRPr="009E4409">
        <w:rPr>
          <w:b/>
          <w:color w:val="365F91" w:themeColor="accent1" w:themeShade="BF"/>
          <w:szCs w:val="22"/>
        </w:rPr>
        <w:t>Key Questions</w:t>
      </w:r>
    </w:p>
    <w:p w14:paraId="70C8A2BD" w14:textId="77777777" w:rsidR="00933DD8" w:rsidRPr="009E4409" w:rsidRDefault="00933DD8" w:rsidP="00933DD8">
      <w:pPr>
        <w:spacing w:after="120"/>
        <w:jc w:val="both"/>
        <w:rPr>
          <w:szCs w:val="22"/>
        </w:rPr>
      </w:pPr>
      <w:r w:rsidRPr="009E4409">
        <w:rPr>
          <w:szCs w:val="22"/>
        </w:rPr>
        <w:t>The key questions to be discussed in this side event are:</w:t>
      </w:r>
    </w:p>
    <w:p w14:paraId="5C182478" w14:textId="0853905D" w:rsidR="00933DD8" w:rsidRPr="009E4409" w:rsidRDefault="00326D74" w:rsidP="00234FBB">
      <w:pPr>
        <w:pStyle w:val="ListParagraph"/>
        <w:numPr>
          <w:ilvl w:val="0"/>
          <w:numId w:val="21"/>
        </w:numPr>
        <w:ind w:left="360"/>
        <w:jc w:val="both"/>
        <w:rPr>
          <w:szCs w:val="22"/>
        </w:rPr>
      </w:pPr>
      <w:r w:rsidRPr="009E4409">
        <w:rPr>
          <w:szCs w:val="22"/>
          <w:lang w:val="en-IN"/>
        </w:rPr>
        <w:t>W</w:t>
      </w:r>
      <w:r w:rsidR="00782782">
        <w:rPr>
          <w:szCs w:val="22"/>
          <w:lang w:val="en-IN"/>
        </w:rPr>
        <w:t>ha</w:t>
      </w:r>
      <w:r w:rsidRPr="009E4409">
        <w:rPr>
          <w:szCs w:val="22"/>
          <w:lang w:val="en-IN"/>
        </w:rPr>
        <w:t>t is r</w:t>
      </w:r>
      <w:r w:rsidR="00933DD8" w:rsidRPr="009E4409">
        <w:rPr>
          <w:szCs w:val="22"/>
          <w:lang w:val="en-IN"/>
        </w:rPr>
        <w:t>ole of faith in making communities resilient and socially cohesive to achieve sustainable development</w:t>
      </w:r>
      <w:r w:rsidRPr="009E4409">
        <w:rPr>
          <w:szCs w:val="22"/>
          <w:lang w:val="en-IN"/>
        </w:rPr>
        <w:t>?</w:t>
      </w:r>
    </w:p>
    <w:p w14:paraId="253BFA85" w14:textId="77777777" w:rsidR="00933DD8" w:rsidRPr="009E4409" w:rsidRDefault="00933DD8" w:rsidP="00234FBB">
      <w:pPr>
        <w:pStyle w:val="ListParagraph"/>
        <w:numPr>
          <w:ilvl w:val="0"/>
          <w:numId w:val="20"/>
        </w:numPr>
        <w:ind w:left="360"/>
        <w:jc w:val="both"/>
        <w:rPr>
          <w:szCs w:val="22"/>
        </w:rPr>
      </w:pPr>
      <w:r w:rsidRPr="009E4409">
        <w:rPr>
          <w:szCs w:val="22"/>
          <w:lang w:val="en-IN"/>
        </w:rPr>
        <w:t>How Faith Based Organizations (FBOs) can work together and address issues at the regional levels</w:t>
      </w:r>
      <w:r w:rsidR="00326D74" w:rsidRPr="009E4409">
        <w:rPr>
          <w:szCs w:val="22"/>
          <w:lang w:val="en-IN"/>
        </w:rPr>
        <w:t>?</w:t>
      </w:r>
    </w:p>
    <w:p w14:paraId="09067B83" w14:textId="379F6459" w:rsidR="00933DD8" w:rsidRPr="009E4409" w:rsidRDefault="00FD5BBC" w:rsidP="000846E5">
      <w:pPr>
        <w:pStyle w:val="ListParagraph"/>
        <w:numPr>
          <w:ilvl w:val="0"/>
          <w:numId w:val="20"/>
        </w:numPr>
        <w:ind w:left="360"/>
        <w:jc w:val="both"/>
        <w:rPr>
          <w:szCs w:val="22"/>
        </w:rPr>
      </w:pPr>
      <w:r w:rsidRPr="009E4409">
        <w:rPr>
          <w:szCs w:val="22"/>
          <w:lang w:val="en-IN"/>
        </w:rPr>
        <w:t>What will be the comple</w:t>
      </w:r>
      <w:r w:rsidR="00933DD8" w:rsidRPr="009E4409">
        <w:rPr>
          <w:szCs w:val="22"/>
          <w:lang w:val="en-IN"/>
        </w:rPr>
        <w:t>mentary role FBOs to achieving sustainable development agenda in the region</w:t>
      </w:r>
      <w:r w:rsidR="00326D74" w:rsidRPr="009E4409">
        <w:rPr>
          <w:szCs w:val="22"/>
          <w:lang w:val="en-IN"/>
        </w:rPr>
        <w:t>?</w:t>
      </w:r>
    </w:p>
    <w:p w14:paraId="58BD1719" w14:textId="77777777" w:rsidR="00933DD8" w:rsidRPr="009E4409" w:rsidRDefault="00933DD8" w:rsidP="00234FBB">
      <w:pPr>
        <w:pStyle w:val="ListParagraph"/>
        <w:numPr>
          <w:ilvl w:val="0"/>
          <w:numId w:val="20"/>
        </w:numPr>
        <w:ind w:left="360"/>
        <w:jc w:val="both"/>
        <w:rPr>
          <w:szCs w:val="22"/>
        </w:rPr>
      </w:pPr>
      <w:r w:rsidRPr="009E4409">
        <w:rPr>
          <w:szCs w:val="22"/>
          <w:lang w:val="en-IN"/>
        </w:rPr>
        <w:t>How can various Faith Based Agencies coordinate their efforts and work with UN and Civil Society Organizations in addressing the common issues instead of working in isolation</w:t>
      </w:r>
      <w:r w:rsidR="00326D74" w:rsidRPr="009E4409">
        <w:rPr>
          <w:szCs w:val="22"/>
          <w:lang w:val="en-IN"/>
        </w:rPr>
        <w:t>?</w:t>
      </w:r>
    </w:p>
    <w:p w14:paraId="692BF0FF" w14:textId="77777777" w:rsidR="00864852" w:rsidRPr="009E4409" w:rsidRDefault="00864852" w:rsidP="008E3138">
      <w:pPr>
        <w:pStyle w:val="NoSpacing"/>
        <w:rPr>
          <w:b/>
          <w:bCs/>
          <w:color w:val="1F497D" w:themeColor="text2"/>
        </w:rPr>
      </w:pPr>
      <w:r w:rsidRPr="009E4409">
        <w:rPr>
          <w:b/>
          <w:bCs/>
          <w:color w:val="1F497D" w:themeColor="text2"/>
        </w:rPr>
        <w:t>Moderator</w:t>
      </w:r>
    </w:p>
    <w:p w14:paraId="55C95B73" w14:textId="77777777" w:rsidR="00234FBB" w:rsidRPr="009E4409" w:rsidRDefault="00234FBB" w:rsidP="008E3138">
      <w:pPr>
        <w:pStyle w:val="NoSpacing"/>
        <w:rPr>
          <w:b/>
          <w:bCs/>
          <w:color w:val="1F497D" w:themeColor="text2"/>
        </w:rPr>
      </w:pPr>
    </w:p>
    <w:p w14:paraId="28C62B70" w14:textId="0F26A220" w:rsidR="00864852" w:rsidRPr="009E4409" w:rsidRDefault="00864852" w:rsidP="008E3138">
      <w:pPr>
        <w:pStyle w:val="NoSpacing"/>
      </w:pPr>
      <w:r w:rsidRPr="009E4409">
        <w:t xml:space="preserve">Mr. Norbert Hsu, Regional Leader, </w:t>
      </w:r>
      <w:r w:rsidR="00326D74" w:rsidRPr="009E4409">
        <w:t xml:space="preserve">East </w:t>
      </w:r>
      <w:r w:rsidR="00A00446">
        <w:t xml:space="preserve">Asia </w:t>
      </w:r>
      <w:r w:rsidR="00326D74" w:rsidRPr="009E4409">
        <w:t xml:space="preserve">Region, </w:t>
      </w:r>
      <w:r w:rsidRPr="009E4409">
        <w:t>World Vision International</w:t>
      </w:r>
      <w:r w:rsidR="00A14739" w:rsidRPr="009E4409">
        <w:t xml:space="preserve"> (WVI)</w:t>
      </w:r>
    </w:p>
    <w:p w14:paraId="557D274D" w14:textId="77777777" w:rsidR="008E3138" w:rsidRPr="009E4409" w:rsidRDefault="008E3138" w:rsidP="008E3138">
      <w:pPr>
        <w:pStyle w:val="NoSpacing"/>
        <w:rPr>
          <w:b/>
          <w:bCs/>
        </w:rPr>
      </w:pPr>
    </w:p>
    <w:p w14:paraId="3D5996FB" w14:textId="77777777" w:rsidR="00DF7703" w:rsidRPr="009E4409" w:rsidRDefault="00DF7703" w:rsidP="008E3138">
      <w:pPr>
        <w:pStyle w:val="NoSpacing"/>
        <w:rPr>
          <w:b/>
          <w:bCs/>
          <w:color w:val="1F497D" w:themeColor="text2"/>
        </w:rPr>
      </w:pPr>
      <w:r w:rsidRPr="009E4409">
        <w:rPr>
          <w:b/>
          <w:bCs/>
          <w:color w:val="1F497D" w:themeColor="text2"/>
        </w:rPr>
        <w:t>Panelists/discussants</w:t>
      </w:r>
    </w:p>
    <w:p w14:paraId="3101E524" w14:textId="77777777" w:rsidR="00234FBB" w:rsidRPr="009E4409" w:rsidRDefault="00234FBB" w:rsidP="008E3138">
      <w:pPr>
        <w:pStyle w:val="NoSpacing"/>
        <w:rPr>
          <w:b/>
          <w:bCs/>
          <w:color w:val="1F497D" w:themeColor="text2"/>
        </w:rPr>
      </w:pPr>
    </w:p>
    <w:p w14:paraId="3A381656" w14:textId="77777777" w:rsidR="00CA7B83" w:rsidRPr="00A2391F" w:rsidRDefault="004C4A38" w:rsidP="00A2391F">
      <w:pPr>
        <w:pStyle w:val="NoSpacing"/>
        <w:numPr>
          <w:ilvl w:val="0"/>
          <w:numId w:val="27"/>
        </w:numPr>
        <w:rPr>
          <w:rFonts w:cs="Courier"/>
          <w:color w:val="000000"/>
        </w:rPr>
      </w:pPr>
      <w:r w:rsidRPr="00A2391F">
        <w:rPr>
          <w:rFonts w:cs="Courier"/>
          <w:color w:val="000000"/>
        </w:rPr>
        <w:t>John Patrick Murray | National Catholic Commission on Migration, Thailand</w:t>
      </w:r>
    </w:p>
    <w:p w14:paraId="14BDBF5B" w14:textId="77777777" w:rsidR="00CA7B83" w:rsidRPr="00A2391F" w:rsidRDefault="004C4A38" w:rsidP="00A2391F">
      <w:pPr>
        <w:pStyle w:val="NoSpacing"/>
        <w:numPr>
          <w:ilvl w:val="0"/>
          <w:numId w:val="27"/>
        </w:numPr>
        <w:rPr>
          <w:rFonts w:cs="Courier"/>
          <w:color w:val="000000"/>
        </w:rPr>
      </w:pPr>
      <w:r w:rsidRPr="00A2391F">
        <w:rPr>
          <w:rFonts w:cs="Courier"/>
          <w:color w:val="000000"/>
        </w:rPr>
        <w:t xml:space="preserve">Hiro </w:t>
      </w:r>
      <w:proofErr w:type="spellStart"/>
      <w:r w:rsidRPr="00A2391F">
        <w:rPr>
          <w:rFonts w:cs="Courier"/>
          <w:color w:val="000000"/>
        </w:rPr>
        <w:t>Sakrai</w:t>
      </w:r>
      <w:proofErr w:type="spellEnd"/>
      <w:r w:rsidRPr="00A2391F">
        <w:rPr>
          <w:rFonts w:cs="Courier"/>
          <w:color w:val="000000"/>
        </w:rPr>
        <w:t xml:space="preserve"> | Director of the Office for UN Affairs,  </w:t>
      </w:r>
      <w:proofErr w:type="spellStart"/>
      <w:r w:rsidRPr="00A2391F">
        <w:rPr>
          <w:rFonts w:cs="Courier"/>
          <w:color w:val="000000"/>
        </w:rPr>
        <w:t>Soka</w:t>
      </w:r>
      <w:proofErr w:type="spellEnd"/>
      <w:r w:rsidRPr="00A2391F">
        <w:rPr>
          <w:rFonts w:cs="Courier"/>
          <w:color w:val="000000"/>
        </w:rPr>
        <w:t xml:space="preserve"> Gakkai International</w:t>
      </w:r>
    </w:p>
    <w:p w14:paraId="4E62BEEE" w14:textId="77777777" w:rsidR="00CA7B83" w:rsidRPr="00A2391F" w:rsidRDefault="004C4A38" w:rsidP="00A2391F">
      <w:pPr>
        <w:pStyle w:val="NoSpacing"/>
        <w:numPr>
          <w:ilvl w:val="0"/>
          <w:numId w:val="27"/>
        </w:numPr>
        <w:rPr>
          <w:rFonts w:cs="Courier"/>
          <w:color w:val="000000"/>
        </w:rPr>
      </w:pPr>
      <w:proofErr w:type="spellStart"/>
      <w:r w:rsidRPr="00A2391F">
        <w:rPr>
          <w:rFonts w:cs="Courier"/>
          <w:color w:val="000000"/>
        </w:rPr>
        <w:t>Masud</w:t>
      </w:r>
      <w:proofErr w:type="spellEnd"/>
      <w:r w:rsidRPr="00A2391F">
        <w:rPr>
          <w:rFonts w:cs="Courier"/>
          <w:color w:val="000000"/>
        </w:rPr>
        <w:t xml:space="preserve"> Siddique | </w:t>
      </w:r>
      <w:r w:rsidRPr="00A2391F">
        <w:rPr>
          <w:rFonts w:cs="Courier"/>
          <w:color w:val="000000"/>
          <w:lang w:val="en-GB"/>
        </w:rPr>
        <w:t>Head of Asia Region, Islamic Relief Worldwide</w:t>
      </w:r>
    </w:p>
    <w:p w14:paraId="3D438521" w14:textId="77777777" w:rsidR="00CA7B83" w:rsidRPr="00A2391F" w:rsidRDefault="004C4A38" w:rsidP="00A2391F">
      <w:pPr>
        <w:pStyle w:val="NoSpacing"/>
        <w:numPr>
          <w:ilvl w:val="0"/>
          <w:numId w:val="27"/>
        </w:numPr>
        <w:rPr>
          <w:rFonts w:cs="Courier"/>
          <w:color w:val="000000"/>
        </w:rPr>
      </w:pPr>
      <w:proofErr w:type="spellStart"/>
      <w:r w:rsidRPr="00A2391F">
        <w:rPr>
          <w:rFonts w:cs="Courier"/>
          <w:color w:val="000000"/>
        </w:rPr>
        <w:t>Anselmo</w:t>
      </w:r>
      <w:proofErr w:type="spellEnd"/>
      <w:r w:rsidRPr="00A2391F">
        <w:rPr>
          <w:rFonts w:cs="Courier"/>
          <w:color w:val="000000"/>
        </w:rPr>
        <w:t xml:space="preserve"> Lee | Senior Advisor,  ADA and APSD </w:t>
      </w:r>
    </w:p>
    <w:p w14:paraId="62572691" w14:textId="250BF3A5" w:rsidR="00CA7B83" w:rsidRPr="00A2391F" w:rsidRDefault="000D6291" w:rsidP="000D6291">
      <w:pPr>
        <w:pStyle w:val="NoSpacing"/>
        <w:numPr>
          <w:ilvl w:val="0"/>
          <w:numId w:val="27"/>
        </w:numPr>
        <w:rPr>
          <w:rFonts w:cs="Courier"/>
          <w:color w:val="000000"/>
        </w:rPr>
      </w:pPr>
      <w:r>
        <w:rPr>
          <w:rFonts w:cs="Courier"/>
          <w:color w:val="000000"/>
        </w:rPr>
        <w:t>Shinji Kubo</w:t>
      </w:r>
      <w:bookmarkStart w:id="0" w:name="_GoBack"/>
      <w:bookmarkEnd w:id="0"/>
      <w:r w:rsidR="004C4A38" w:rsidRPr="00A2391F">
        <w:rPr>
          <w:rFonts w:cs="Courier"/>
          <w:color w:val="000000"/>
        </w:rPr>
        <w:t xml:space="preserve"> | Officer – in – Charge, UNHCR Representative in Bangkok, Thailand</w:t>
      </w:r>
    </w:p>
    <w:p w14:paraId="3307B516" w14:textId="77777777" w:rsidR="00F22FEC" w:rsidRPr="009E4409" w:rsidRDefault="00F22FEC" w:rsidP="00F22FEC">
      <w:pPr>
        <w:pStyle w:val="NoSpacing"/>
      </w:pPr>
    </w:p>
    <w:p w14:paraId="49BAED33" w14:textId="77777777" w:rsidR="00A31FCB" w:rsidRPr="009E4409" w:rsidRDefault="00A31FCB" w:rsidP="00F22FEC">
      <w:pPr>
        <w:pStyle w:val="NoSpacing"/>
      </w:pPr>
    </w:p>
    <w:p w14:paraId="232AA00F" w14:textId="77777777" w:rsidR="00A31FCB" w:rsidRPr="009E4409" w:rsidRDefault="00A31FCB" w:rsidP="00F22FEC">
      <w:pPr>
        <w:pStyle w:val="NoSpacing"/>
      </w:pPr>
    </w:p>
    <w:p w14:paraId="354B33D2" w14:textId="77777777" w:rsidR="00A31FCB" w:rsidRPr="009E4409" w:rsidRDefault="00A31FCB" w:rsidP="00F22FEC">
      <w:pPr>
        <w:pStyle w:val="NoSpacing"/>
      </w:pPr>
    </w:p>
    <w:p w14:paraId="210FC6FF" w14:textId="77777777" w:rsidR="00A31FCB" w:rsidRPr="009E4409" w:rsidRDefault="00A31FCB" w:rsidP="00F22FEC">
      <w:pPr>
        <w:pStyle w:val="NoSpacing"/>
      </w:pPr>
    </w:p>
    <w:p w14:paraId="7551F7F4" w14:textId="77777777" w:rsidR="00A31FCB" w:rsidRPr="009E4409" w:rsidRDefault="00A31FCB" w:rsidP="00F22FEC">
      <w:pPr>
        <w:pStyle w:val="NoSpacing"/>
      </w:pPr>
    </w:p>
    <w:tbl>
      <w:tblPr>
        <w:tblStyle w:val="TableGrid"/>
        <w:tblW w:w="0" w:type="auto"/>
        <w:tblLook w:val="04A0" w:firstRow="1" w:lastRow="0" w:firstColumn="1" w:lastColumn="0" w:noHBand="0" w:noVBand="1"/>
      </w:tblPr>
      <w:tblGrid>
        <w:gridCol w:w="1525"/>
        <w:gridCol w:w="4073"/>
        <w:gridCol w:w="2340"/>
        <w:gridCol w:w="1412"/>
      </w:tblGrid>
      <w:tr w:rsidR="00864852" w:rsidRPr="009E4409" w14:paraId="0A9DB74C" w14:textId="77777777" w:rsidTr="009E4409">
        <w:tc>
          <w:tcPr>
            <w:tcW w:w="1525" w:type="dxa"/>
            <w:shd w:val="clear" w:color="auto" w:fill="FABF8F" w:themeFill="accent6" w:themeFillTint="99"/>
          </w:tcPr>
          <w:p w14:paraId="64A24B3E" w14:textId="77777777" w:rsidR="00864852" w:rsidRPr="009E4409" w:rsidRDefault="00864852" w:rsidP="008C3889">
            <w:pPr>
              <w:jc w:val="both"/>
              <w:rPr>
                <w:b/>
                <w:bCs/>
                <w:szCs w:val="22"/>
              </w:rPr>
            </w:pPr>
            <w:r w:rsidRPr="009E4409">
              <w:rPr>
                <w:b/>
                <w:bCs/>
                <w:szCs w:val="22"/>
              </w:rPr>
              <w:lastRenderedPageBreak/>
              <w:t>Time</w:t>
            </w:r>
          </w:p>
        </w:tc>
        <w:tc>
          <w:tcPr>
            <w:tcW w:w="4073" w:type="dxa"/>
            <w:shd w:val="clear" w:color="auto" w:fill="FABF8F" w:themeFill="accent6" w:themeFillTint="99"/>
          </w:tcPr>
          <w:p w14:paraId="412D7040" w14:textId="77777777" w:rsidR="00864852" w:rsidRPr="009E4409" w:rsidRDefault="00864852" w:rsidP="008C3889">
            <w:pPr>
              <w:jc w:val="both"/>
              <w:rPr>
                <w:b/>
                <w:bCs/>
                <w:szCs w:val="22"/>
              </w:rPr>
            </w:pPr>
            <w:r w:rsidRPr="009E4409">
              <w:rPr>
                <w:b/>
                <w:bCs/>
                <w:szCs w:val="22"/>
              </w:rPr>
              <w:t>Topic</w:t>
            </w:r>
          </w:p>
        </w:tc>
        <w:tc>
          <w:tcPr>
            <w:tcW w:w="2340" w:type="dxa"/>
            <w:shd w:val="clear" w:color="auto" w:fill="FABF8F" w:themeFill="accent6" w:themeFillTint="99"/>
          </w:tcPr>
          <w:p w14:paraId="07382237" w14:textId="77777777" w:rsidR="00864852" w:rsidRPr="009E4409" w:rsidRDefault="008A38F7" w:rsidP="008C3889">
            <w:pPr>
              <w:jc w:val="both"/>
              <w:rPr>
                <w:b/>
                <w:bCs/>
                <w:szCs w:val="22"/>
              </w:rPr>
            </w:pPr>
            <w:r w:rsidRPr="009E4409">
              <w:rPr>
                <w:b/>
                <w:bCs/>
                <w:szCs w:val="22"/>
              </w:rPr>
              <w:t>Presente</w:t>
            </w:r>
            <w:r w:rsidR="00E2450C" w:rsidRPr="009E4409">
              <w:rPr>
                <w:b/>
                <w:bCs/>
                <w:szCs w:val="22"/>
              </w:rPr>
              <w:t>rs</w:t>
            </w:r>
          </w:p>
        </w:tc>
        <w:tc>
          <w:tcPr>
            <w:tcW w:w="1412" w:type="dxa"/>
            <w:shd w:val="clear" w:color="auto" w:fill="FABF8F" w:themeFill="accent6" w:themeFillTint="99"/>
          </w:tcPr>
          <w:p w14:paraId="0F855F17" w14:textId="77777777" w:rsidR="00864852" w:rsidRPr="009E4409" w:rsidRDefault="00864852" w:rsidP="008C3889">
            <w:pPr>
              <w:jc w:val="both"/>
              <w:rPr>
                <w:b/>
                <w:bCs/>
                <w:szCs w:val="22"/>
              </w:rPr>
            </w:pPr>
            <w:r w:rsidRPr="009E4409">
              <w:rPr>
                <w:b/>
                <w:bCs/>
                <w:szCs w:val="22"/>
              </w:rPr>
              <w:t>Organization</w:t>
            </w:r>
          </w:p>
        </w:tc>
      </w:tr>
      <w:tr w:rsidR="00864852" w:rsidRPr="009E4409" w14:paraId="642C1F23" w14:textId="77777777" w:rsidTr="009E4409">
        <w:tc>
          <w:tcPr>
            <w:tcW w:w="1525" w:type="dxa"/>
          </w:tcPr>
          <w:p w14:paraId="5F8D8C17" w14:textId="77777777" w:rsidR="00864852" w:rsidRPr="009E4409" w:rsidRDefault="00864852" w:rsidP="008C3889">
            <w:pPr>
              <w:jc w:val="both"/>
              <w:rPr>
                <w:szCs w:val="22"/>
              </w:rPr>
            </w:pPr>
            <w:r w:rsidRPr="009E4409">
              <w:rPr>
                <w:szCs w:val="22"/>
              </w:rPr>
              <w:t>12:15 – 12:20</w:t>
            </w:r>
          </w:p>
        </w:tc>
        <w:tc>
          <w:tcPr>
            <w:tcW w:w="4073" w:type="dxa"/>
          </w:tcPr>
          <w:p w14:paraId="54443202" w14:textId="78D979D4" w:rsidR="00864852" w:rsidRPr="009E4409" w:rsidRDefault="00E2450C" w:rsidP="009E4409">
            <w:pPr>
              <w:rPr>
                <w:szCs w:val="22"/>
              </w:rPr>
            </w:pPr>
            <w:r w:rsidRPr="009E4409">
              <w:rPr>
                <w:szCs w:val="22"/>
              </w:rPr>
              <w:t>Introduction – MC invites Moderator to take the stage</w:t>
            </w:r>
          </w:p>
        </w:tc>
        <w:tc>
          <w:tcPr>
            <w:tcW w:w="2340" w:type="dxa"/>
          </w:tcPr>
          <w:p w14:paraId="573F66E5" w14:textId="77777777" w:rsidR="00864852" w:rsidRPr="009E4409" w:rsidRDefault="001C7D0F" w:rsidP="00752FDF">
            <w:pPr>
              <w:rPr>
                <w:szCs w:val="22"/>
              </w:rPr>
            </w:pPr>
            <w:proofErr w:type="spellStart"/>
            <w:r w:rsidRPr="009E4409">
              <w:rPr>
                <w:szCs w:val="22"/>
              </w:rPr>
              <w:t>Rajakaruna</w:t>
            </w:r>
            <w:proofErr w:type="spellEnd"/>
            <w:r w:rsidRPr="009E4409">
              <w:rPr>
                <w:szCs w:val="22"/>
              </w:rPr>
              <w:t xml:space="preserve"> </w:t>
            </w:r>
            <w:proofErr w:type="spellStart"/>
            <w:r w:rsidRPr="009E4409">
              <w:rPr>
                <w:szCs w:val="22"/>
              </w:rPr>
              <w:t>Chamindha</w:t>
            </w:r>
            <w:proofErr w:type="spellEnd"/>
            <w:r w:rsidRPr="009E4409">
              <w:rPr>
                <w:szCs w:val="22"/>
              </w:rPr>
              <w:t xml:space="preserve"> Samantha</w:t>
            </w:r>
          </w:p>
        </w:tc>
        <w:tc>
          <w:tcPr>
            <w:tcW w:w="1412" w:type="dxa"/>
          </w:tcPr>
          <w:p w14:paraId="365B35CF" w14:textId="77777777" w:rsidR="00864852" w:rsidRPr="009E4409" w:rsidRDefault="00777BC3" w:rsidP="009E4409">
            <w:pPr>
              <w:rPr>
                <w:bCs/>
                <w:szCs w:val="22"/>
              </w:rPr>
            </w:pPr>
            <w:proofErr w:type="spellStart"/>
            <w:r w:rsidRPr="009E4409">
              <w:rPr>
                <w:bCs/>
                <w:szCs w:val="22"/>
                <w:lang w:val="en-IN"/>
              </w:rPr>
              <w:t>Arigatou</w:t>
            </w:r>
            <w:proofErr w:type="spellEnd"/>
            <w:r w:rsidRPr="009E4409">
              <w:rPr>
                <w:bCs/>
                <w:szCs w:val="22"/>
                <w:lang w:val="en-IN"/>
              </w:rPr>
              <w:t xml:space="preserve"> International</w:t>
            </w:r>
          </w:p>
        </w:tc>
      </w:tr>
      <w:tr w:rsidR="006A2974" w:rsidRPr="009E4409" w14:paraId="6DBDD375" w14:textId="77777777" w:rsidTr="009E4409">
        <w:tc>
          <w:tcPr>
            <w:tcW w:w="1525" w:type="dxa"/>
          </w:tcPr>
          <w:p w14:paraId="0BB372DC" w14:textId="77777777" w:rsidR="006A2974" w:rsidRPr="009E4409" w:rsidRDefault="006A2974" w:rsidP="006A2974">
            <w:pPr>
              <w:jc w:val="both"/>
              <w:rPr>
                <w:szCs w:val="22"/>
              </w:rPr>
            </w:pPr>
            <w:r w:rsidRPr="009E4409">
              <w:rPr>
                <w:szCs w:val="22"/>
              </w:rPr>
              <w:t>12:20 – 12:25</w:t>
            </w:r>
          </w:p>
        </w:tc>
        <w:tc>
          <w:tcPr>
            <w:tcW w:w="4073" w:type="dxa"/>
          </w:tcPr>
          <w:p w14:paraId="7E4A2009" w14:textId="4A23AF81" w:rsidR="006A2974" w:rsidRPr="009E4409" w:rsidRDefault="006A2974" w:rsidP="009E4409">
            <w:pPr>
              <w:rPr>
                <w:szCs w:val="22"/>
              </w:rPr>
            </w:pPr>
            <w:r w:rsidRPr="009E4409">
              <w:rPr>
                <w:szCs w:val="22"/>
              </w:rPr>
              <w:t>Video presentation –</w:t>
            </w:r>
            <w:r w:rsidR="00652117" w:rsidRPr="009E4409">
              <w:rPr>
                <w:szCs w:val="22"/>
              </w:rPr>
              <w:t xml:space="preserve"> </w:t>
            </w:r>
            <w:r w:rsidR="0026031F" w:rsidRPr="009E4409">
              <w:rPr>
                <w:szCs w:val="22"/>
              </w:rPr>
              <w:t xml:space="preserve">FBOs </w:t>
            </w:r>
            <w:r w:rsidR="00652117" w:rsidRPr="009E4409">
              <w:rPr>
                <w:szCs w:val="22"/>
              </w:rPr>
              <w:t xml:space="preserve">contributions to achieve </w:t>
            </w:r>
            <w:r w:rsidR="0026031F" w:rsidRPr="009E4409">
              <w:rPr>
                <w:szCs w:val="22"/>
              </w:rPr>
              <w:t>SDGs</w:t>
            </w:r>
            <w:r w:rsidR="00E2450C" w:rsidRPr="009E4409">
              <w:rPr>
                <w:szCs w:val="22"/>
              </w:rPr>
              <w:t xml:space="preserve"> </w:t>
            </w:r>
          </w:p>
        </w:tc>
        <w:tc>
          <w:tcPr>
            <w:tcW w:w="2340" w:type="dxa"/>
          </w:tcPr>
          <w:p w14:paraId="7CBBE95C" w14:textId="77777777" w:rsidR="006A2974" w:rsidRPr="009E4409" w:rsidRDefault="00E2450C" w:rsidP="00752FDF">
            <w:pPr>
              <w:rPr>
                <w:szCs w:val="22"/>
              </w:rPr>
            </w:pPr>
            <w:r w:rsidRPr="009E4409">
              <w:rPr>
                <w:szCs w:val="22"/>
              </w:rPr>
              <w:t>Norbert Hsu</w:t>
            </w:r>
          </w:p>
        </w:tc>
        <w:tc>
          <w:tcPr>
            <w:tcW w:w="1412" w:type="dxa"/>
          </w:tcPr>
          <w:p w14:paraId="4FF4646F" w14:textId="77777777" w:rsidR="006A2974" w:rsidRPr="009E4409" w:rsidRDefault="00E2450C" w:rsidP="009E4409">
            <w:pPr>
              <w:rPr>
                <w:szCs w:val="22"/>
              </w:rPr>
            </w:pPr>
            <w:r w:rsidRPr="009E4409">
              <w:rPr>
                <w:szCs w:val="22"/>
              </w:rPr>
              <w:t>World Vision International</w:t>
            </w:r>
          </w:p>
        </w:tc>
      </w:tr>
      <w:tr w:rsidR="00864852" w:rsidRPr="009E4409" w14:paraId="26527CDD" w14:textId="77777777" w:rsidTr="00CC4FC1">
        <w:trPr>
          <w:trHeight w:val="1133"/>
        </w:trPr>
        <w:tc>
          <w:tcPr>
            <w:tcW w:w="1525" w:type="dxa"/>
          </w:tcPr>
          <w:p w14:paraId="2666273E" w14:textId="4A0BF325" w:rsidR="00864852" w:rsidRPr="009E4409" w:rsidRDefault="006A2974" w:rsidP="002C6F46">
            <w:pPr>
              <w:jc w:val="both"/>
              <w:rPr>
                <w:szCs w:val="22"/>
              </w:rPr>
            </w:pPr>
            <w:r w:rsidRPr="009E4409">
              <w:rPr>
                <w:szCs w:val="22"/>
              </w:rPr>
              <w:t xml:space="preserve">12:25 – </w:t>
            </w:r>
            <w:r w:rsidR="00891684">
              <w:rPr>
                <w:szCs w:val="22"/>
              </w:rPr>
              <w:t>13:0</w:t>
            </w:r>
            <w:r w:rsidR="002C6F46">
              <w:rPr>
                <w:szCs w:val="22"/>
              </w:rPr>
              <w:t>4</w:t>
            </w:r>
          </w:p>
        </w:tc>
        <w:tc>
          <w:tcPr>
            <w:tcW w:w="4073" w:type="dxa"/>
          </w:tcPr>
          <w:p w14:paraId="37FC3331" w14:textId="77777777" w:rsidR="00E2450C" w:rsidRPr="009E4409" w:rsidRDefault="00E2450C" w:rsidP="009E4409">
            <w:pPr>
              <w:rPr>
                <w:b/>
                <w:bCs/>
                <w:szCs w:val="22"/>
                <w:shd w:val="clear" w:color="auto" w:fill="FFFFFF"/>
              </w:rPr>
            </w:pPr>
            <w:r w:rsidRPr="009E4409">
              <w:rPr>
                <w:b/>
                <w:bCs/>
                <w:szCs w:val="22"/>
                <w:shd w:val="clear" w:color="auto" w:fill="FFFFFF"/>
              </w:rPr>
              <w:t xml:space="preserve">Panel Discussion </w:t>
            </w:r>
          </w:p>
          <w:p w14:paraId="343D755B" w14:textId="798E3E78" w:rsidR="00407F27" w:rsidRPr="002F5E57" w:rsidRDefault="00864852" w:rsidP="002F5E57">
            <w:pPr>
              <w:rPr>
                <w:szCs w:val="22"/>
                <w:shd w:val="clear" w:color="auto" w:fill="FFFFFF"/>
              </w:rPr>
            </w:pPr>
            <w:r w:rsidRPr="009E4409">
              <w:rPr>
                <w:szCs w:val="22"/>
                <w:shd w:val="clear" w:color="auto" w:fill="FFFFFF"/>
              </w:rPr>
              <w:t>Transformation towards sustainable and resilient societies – Role of faith and faith based organizations</w:t>
            </w:r>
          </w:p>
        </w:tc>
        <w:tc>
          <w:tcPr>
            <w:tcW w:w="2340" w:type="dxa"/>
          </w:tcPr>
          <w:p w14:paraId="34CBFE33" w14:textId="1399BD49" w:rsidR="00864852" w:rsidRPr="009E4409" w:rsidRDefault="00E2450C" w:rsidP="007E4D28">
            <w:pPr>
              <w:rPr>
                <w:szCs w:val="22"/>
              </w:rPr>
            </w:pPr>
            <w:r w:rsidRPr="009E4409">
              <w:rPr>
                <w:szCs w:val="22"/>
              </w:rPr>
              <w:t>Norbert Hsu (</w:t>
            </w:r>
            <w:r w:rsidR="007E4D28">
              <w:rPr>
                <w:szCs w:val="22"/>
              </w:rPr>
              <w:t>M</w:t>
            </w:r>
            <w:r w:rsidRPr="009E4409">
              <w:rPr>
                <w:szCs w:val="22"/>
              </w:rPr>
              <w:t xml:space="preserve">oderator) </w:t>
            </w:r>
          </w:p>
          <w:p w14:paraId="10E3B1B6" w14:textId="77777777" w:rsidR="00407F27" w:rsidRPr="009E4409" w:rsidRDefault="00407F27" w:rsidP="00752FDF">
            <w:pPr>
              <w:rPr>
                <w:szCs w:val="22"/>
              </w:rPr>
            </w:pPr>
          </w:p>
          <w:p w14:paraId="2EDAB453" w14:textId="5360A4E3" w:rsidR="00E2450C" w:rsidRPr="009E4409" w:rsidRDefault="00407F27" w:rsidP="009E4409">
            <w:pPr>
              <w:pStyle w:val="NoSpacing"/>
            </w:pPr>
            <w:r w:rsidRPr="009E4409">
              <w:t xml:space="preserve"> </w:t>
            </w:r>
          </w:p>
        </w:tc>
        <w:tc>
          <w:tcPr>
            <w:tcW w:w="1412" w:type="dxa"/>
          </w:tcPr>
          <w:p w14:paraId="1744AEF8" w14:textId="77777777" w:rsidR="00864852" w:rsidRPr="009E4409" w:rsidRDefault="00864852" w:rsidP="009E4409">
            <w:pPr>
              <w:rPr>
                <w:szCs w:val="22"/>
              </w:rPr>
            </w:pPr>
          </w:p>
          <w:p w14:paraId="40F91944" w14:textId="77777777" w:rsidR="00EE5D5E" w:rsidRPr="009E4409" w:rsidRDefault="00EE5D5E" w:rsidP="009E4409">
            <w:pPr>
              <w:rPr>
                <w:szCs w:val="22"/>
              </w:rPr>
            </w:pPr>
          </w:p>
          <w:p w14:paraId="2F4B0FE2" w14:textId="77777777" w:rsidR="00EE5D5E" w:rsidRPr="009E4409" w:rsidRDefault="00EE5D5E" w:rsidP="009E4409">
            <w:pPr>
              <w:rPr>
                <w:szCs w:val="22"/>
              </w:rPr>
            </w:pPr>
          </w:p>
          <w:p w14:paraId="6DAD2432" w14:textId="77777777" w:rsidR="00EE5D5E" w:rsidRPr="009E4409" w:rsidRDefault="00EE5D5E" w:rsidP="009E4409">
            <w:pPr>
              <w:rPr>
                <w:szCs w:val="22"/>
              </w:rPr>
            </w:pPr>
          </w:p>
        </w:tc>
      </w:tr>
      <w:tr w:rsidR="00864852" w:rsidRPr="009E4409" w14:paraId="50BFE184" w14:textId="77777777" w:rsidTr="009E4409">
        <w:tc>
          <w:tcPr>
            <w:tcW w:w="1525" w:type="dxa"/>
          </w:tcPr>
          <w:p w14:paraId="6D160E31" w14:textId="01503D35" w:rsidR="00864852" w:rsidRPr="009E4409" w:rsidRDefault="002C6F46" w:rsidP="009E4409">
            <w:pPr>
              <w:jc w:val="both"/>
              <w:rPr>
                <w:szCs w:val="22"/>
              </w:rPr>
            </w:pPr>
            <w:r>
              <w:rPr>
                <w:szCs w:val="22"/>
              </w:rPr>
              <w:t>13:05 – 13:10</w:t>
            </w:r>
          </w:p>
        </w:tc>
        <w:tc>
          <w:tcPr>
            <w:tcW w:w="4073" w:type="dxa"/>
          </w:tcPr>
          <w:p w14:paraId="022B5308" w14:textId="77777777" w:rsidR="00864852" w:rsidRPr="009E4409" w:rsidRDefault="00864852" w:rsidP="009E4409">
            <w:pPr>
              <w:rPr>
                <w:szCs w:val="22"/>
              </w:rPr>
            </w:pPr>
            <w:r w:rsidRPr="009E4409">
              <w:rPr>
                <w:szCs w:val="22"/>
              </w:rPr>
              <w:t>Introduction to the Coalition and objectives and mapping of FBOs activities related to SDGs</w:t>
            </w:r>
          </w:p>
        </w:tc>
        <w:tc>
          <w:tcPr>
            <w:tcW w:w="2340" w:type="dxa"/>
          </w:tcPr>
          <w:p w14:paraId="531D1CAB" w14:textId="3DA27F0B" w:rsidR="00864852" w:rsidRPr="009E4409" w:rsidRDefault="004F3896" w:rsidP="009E4409">
            <w:pPr>
              <w:rPr>
                <w:szCs w:val="22"/>
              </w:rPr>
            </w:pPr>
            <w:proofErr w:type="spellStart"/>
            <w:r w:rsidRPr="009E4409">
              <w:rPr>
                <w:szCs w:val="22"/>
              </w:rPr>
              <w:t>Anoop</w:t>
            </w:r>
            <w:proofErr w:type="spellEnd"/>
            <w:r w:rsidR="005F49E8" w:rsidRPr="009E4409">
              <w:rPr>
                <w:szCs w:val="22"/>
              </w:rPr>
              <w:t xml:space="preserve"> Sukumaran</w:t>
            </w:r>
            <w:r w:rsidR="00987049" w:rsidRPr="009E4409">
              <w:rPr>
                <w:szCs w:val="22"/>
              </w:rPr>
              <w:t xml:space="preserve"> and </w:t>
            </w:r>
            <w:proofErr w:type="spellStart"/>
            <w:r w:rsidR="008A2935" w:rsidRPr="009E4409">
              <w:rPr>
                <w:szCs w:val="22"/>
              </w:rPr>
              <w:t>Sudarshan</w:t>
            </w:r>
            <w:proofErr w:type="spellEnd"/>
            <w:r w:rsidR="008A2935" w:rsidRPr="009E4409">
              <w:rPr>
                <w:szCs w:val="22"/>
              </w:rPr>
              <w:t xml:space="preserve"> Reddy</w:t>
            </w:r>
          </w:p>
        </w:tc>
        <w:tc>
          <w:tcPr>
            <w:tcW w:w="1412" w:type="dxa"/>
          </w:tcPr>
          <w:p w14:paraId="565F0EE1" w14:textId="76BF41D2" w:rsidR="00CC4FC1" w:rsidRDefault="00B637C0" w:rsidP="009E4409">
            <w:pPr>
              <w:rPr>
                <w:szCs w:val="22"/>
              </w:rPr>
            </w:pPr>
            <w:r w:rsidRPr="009E4409">
              <w:rPr>
                <w:szCs w:val="22"/>
              </w:rPr>
              <w:t>ACT Alliance</w:t>
            </w:r>
            <w:r w:rsidR="00CC4FC1">
              <w:rPr>
                <w:szCs w:val="22"/>
              </w:rPr>
              <w:t xml:space="preserve"> &amp;</w:t>
            </w:r>
          </w:p>
          <w:p w14:paraId="1EE19FE5" w14:textId="224D0862" w:rsidR="00B637C0" w:rsidRPr="009E4409" w:rsidRDefault="00CC4FC1" w:rsidP="00CC4FC1">
            <w:pPr>
              <w:rPr>
                <w:szCs w:val="22"/>
              </w:rPr>
            </w:pPr>
            <w:r>
              <w:rPr>
                <w:szCs w:val="22"/>
              </w:rPr>
              <w:t>WVI</w:t>
            </w:r>
            <w:r w:rsidR="00B637C0" w:rsidRPr="009E4409">
              <w:rPr>
                <w:szCs w:val="22"/>
              </w:rPr>
              <w:t xml:space="preserve"> </w:t>
            </w:r>
          </w:p>
        </w:tc>
      </w:tr>
      <w:tr w:rsidR="00376D06" w:rsidRPr="009E4409" w14:paraId="052060D2" w14:textId="77777777" w:rsidTr="009E4409">
        <w:tc>
          <w:tcPr>
            <w:tcW w:w="1525" w:type="dxa"/>
          </w:tcPr>
          <w:p w14:paraId="6C3B702C" w14:textId="3B3FF4DD" w:rsidR="00376D06" w:rsidRPr="009E4409" w:rsidRDefault="002C6F46" w:rsidP="009E4409">
            <w:pPr>
              <w:jc w:val="both"/>
              <w:rPr>
                <w:szCs w:val="22"/>
              </w:rPr>
            </w:pPr>
            <w:r>
              <w:rPr>
                <w:szCs w:val="22"/>
              </w:rPr>
              <w:t>13:10</w:t>
            </w:r>
            <w:r w:rsidR="00376D06" w:rsidRPr="009E4409">
              <w:rPr>
                <w:szCs w:val="22"/>
              </w:rPr>
              <w:t xml:space="preserve"> – 13:2</w:t>
            </w:r>
            <w:r>
              <w:rPr>
                <w:szCs w:val="22"/>
              </w:rPr>
              <w:t>0</w:t>
            </w:r>
          </w:p>
        </w:tc>
        <w:tc>
          <w:tcPr>
            <w:tcW w:w="4073" w:type="dxa"/>
          </w:tcPr>
          <w:p w14:paraId="3F4B456A" w14:textId="77777777" w:rsidR="00376D06" w:rsidRPr="009E4409" w:rsidRDefault="00376D06" w:rsidP="009E4409">
            <w:pPr>
              <w:rPr>
                <w:szCs w:val="22"/>
              </w:rPr>
            </w:pPr>
            <w:r w:rsidRPr="009E4409">
              <w:rPr>
                <w:szCs w:val="22"/>
              </w:rPr>
              <w:t>Q&amp;A</w:t>
            </w:r>
          </w:p>
        </w:tc>
        <w:tc>
          <w:tcPr>
            <w:tcW w:w="2340" w:type="dxa"/>
          </w:tcPr>
          <w:p w14:paraId="45B2D00B" w14:textId="11A807A0" w:rsidR="00376D06" w:rsidRPr="009E4409" w:rsidRDefault="00376D06" w:rsidP="00752FDF">
            <w:pPr>
              <w:rPr>
                <w:szCs w:val="22"/>
              </w:rPr>
            </w:pPr>
          </w:p>
        </w:tc>
        <w:tc>
          <w:tcPr>
            <w:tcW w:w="1412" w:type="dxa"/>
          </w:tcPr>
          <w:p w14:paraId="77E41C58" w14:textId="77777777" w:rsidR="00376D06" w:rsidRPr="009E4409" w:rsidRDefault="00376D06" w:rsidP="009E4409">
            <w:pPr>
              <w:rPr>
                <w:szCs w:val="22"/>
                <w:lang w:val="en-IN"/>
              </w:rPr>
            </w:pPr>
          </w:p>
        </w:tc>
      </w:tr>
      <w:tr w:rsidR="00FD7E21" w:rsidRPr="009E4409" w14:paraId="414EA575" w14:textId="77777777" w:rsidTr="009E4409">
        <w:tc>
          <w:tcPr>
            <w:tcW w:w="1525" w:type="dxa"/>
          </w:tcPr>
          <w:p w14:paraId="462F0DB6" w14:textId="03F3FE11" w:rsidR="00FD7E21" w:rsidRPr="009E4409" w:rsidRDefault="00376D06" w:rsidP="002C6F46">
            <w:pPr>
              <w:jc w:val="both"/>
              <w:rPr>
                <w:szCs w:val="22"/>
              </w:rPr>
            </w:pPr>
            <w:r w:rsidRPr="009E4409">
              <w:rPr>
                <w:szCs w:val="22"/>
              </w:rPr>
              <w:t>13:2</w:t>
            </w:r>
            <w:r w:rsidR="002C6F46">
              <w:rPr>
                <w:szCs w:val="22"/>
              </w:rPr>
              <w:t>0</w:t>
            </w:r>
            <w:r w:rsidRPr="009E4409">
              <w:rPr>
                <w:szCs w:val="22"/>
              </w:rPr>
              <w:t xml:space="preserve"> – 13:</w:t>
            </w:r>
            <w:r w:rsidR="002C6F46">
              <w:rPr>
                <w:szCs w:val="22"/>
              </w:rPr>
              <w:t>25</w:t>
            </w:r>
          </w:p>
        </w:tc>
        <w:tc>
          <w:tcPr>
            <w:tcW w:w="4073" w:type="dxa"/>
          </w:tcPr>
          <w:p w14:paraId="162DEC84" w14:textId="77777777" w:rsidR="00FD7E21" w:rsidRPr="009E4409" w:rsidRDefault="008A38F7" w:rsidP="009E4409">
            <w:pPr>
              <w:rPr>
                <w:szCs w:val="22"/>
              </w:rPr>
            </w:pPr>
            <w:r w:rsidRPr="009E4409">
              <w:rPr>
                <w:szCs w:val="22"/>
              </w:rPr>
              <w:t xml:space="preserve">Video </w:t>
            </w:r>
            <w:r w:rsidR="00FD7E21" w:rsidRPr="009E4409">
              <w:rPr>
                <w:szCs w:val="22"/>
              </w:rPr>
              <w:t>Messages of Faith Leaders</w:t>
            </w:r>
          </w:p>
        </w:tc>
        <w:tc>
          <w:tcPr>
            <w:tcW w:w="2340" w:type="dxa"/>
          </w:tcPr>
          <w:p w14:paraId="7AD73EEB" w14:textId="66D1F7D7" w:rsidR="00FD7E21" w:rsidRPr="009E4409" w:rsidRDefault="00F7327D" w:rsidP="00752FDF">
            <w:pPr>
              <w:rPr>
                <w:szCs w:val="22"/>
              </w:rPr>
            </w:pPr>
            <w:r w:rsidRPr="009E4409">
              <w:rPr>
                <w:szCs w:val="22"/>
              </w:rPr>
              <w:t>Norbert Hsu</w:t>
            </w:r>
          </w:p>
        </w:tc>
        <w:tc>
          <w:tcPr>
            <w:tcW w:w="1412" w:type="dxa"/>
          </w:tcPr>
          <w:p w14:paraId="2E95BBB4" w14:textId="77777777" w:rsidR="00FD7E21" w:rsidRPr="009E4409" w:rsidRDefault="00FD7E21" w:rsidP="009E4409">
            <w:pPr>
              <w:rPr>
                <w:szCs w:val="22"/>
                <w:lang w:val="en-IN"/>
              </w:rPr>
            </w:pPr>
          </w:p>
        </w:tc>
      </w:tr>
      <w:tr w:rsidR="00376D06" w:rsidRPr="009E4409" w14:paraId="115689C5" w14:textId="77777777" w:rsidTr="009E4409">
        <w:tc>
          <w:tcPr>
            <w:tcW w:w="1525" w:type="dxa"/>
          </w:tcPr>
          <w:p w14:paraId="012E54C5" w14:textId="603547B7" w:rsidR="00376D06" w:rsidRPr="009E4409" w:rsidRDefault="00F07CF8" w:rsidP="002C6F46">
            <w:pPr>
              <w:jc w:val="both"/>
              <w:rPr>
                <w:szCs w:val="22"/>
              </w:rPr>
            </w:pPr>
            <w:r w:rsidRPr="009E4409">
              <w:rPr>
                <w:szCs w:val="22"/>
              </w:rPr>
              <w:t>13:</w:t>
            </w:r>
            <w:r w:rsidR="002C6F46">
              <w:rPr>
                <w:szCs w:val="22"/>
              </w:rPr>
              <w:t xml:space="preserve">25 </w:t>
            </w:r>
            <w:r w:rsidR="00AA121E" w:rsidRPr="009E4409">
              <w:rPr>
                <w:szCs w:val="22"/>
              </w:rPr>
              <w:t>– 13:</w:t>
            </w:r>
            <w:r w:rsidR="002C6F46">
              <w:rPr>
                <w:szCs w:val="22"/>
              </w:rPr>
              <w:t>30</w:t>
            </w:r>
          </w:p>
        </w:tc>
        <w:tc>
          <w:tcPr>
            <w:tcW w:w="4073" w:type="dxa"/>
          </w:tcPr>
          <w:p w14:paraId="6976C62E" w14:textId="77777777" w:rsidR="00376D06" w:rsidRPr="009E4409" w:rsidRDefault="00376D06" w:rsidP="009E4409">
            <w:pPr>
              <w:rPr>
                <w:szCs w:val="22"/>
              </w:rPr>
            </w:pPr>
            <w:r w:rsidRPr="009E4409">
              <w:rPr>
                <w:szCs w:val="22"/>
              </w:rPr>
              <w:t>Closing</w:t>
            </w:r>
            <w:r w:rsidR="007B702F" w:rsidRPr="009E4409">
              <w:rPr>
                <w:szCs w:val="22"/>
              </w:rPr>
              <w:t xml:space="preserve"> and thanks giving</w:t>
            </w:r>
          </w:p>
        </w:tc>
        <w:tc>
          <w:tcPr>
            <w:tcW w:w="2340" w:type="dxa"/>
          </w:tcPr>
          <w:p w14:paraId="0C9DD0E5" w14:textId="0A67CCE7" w:rsidR="00376D06" w:rsidRPr="009E4409" w:rsidRDefault="00AA121E" w:rsidP="00752FDF">
            <w:pPr>
              <w:rPr>
                <w:szCs w:val="22"/>
              </w:rPr>
            </w:pPr>
            <w:proofErr w:type="spellStart"/>
            <w:r w:rsidRPr="009E4409">
              <w:rPr>
                <w:szCs w:val="22"/>
              </w:rPr>
              <w:t>Rajakaruna</w:t>
            </w:r>
            <w:proofErr w:type="spellEnd"/>
            <w:r w:rsidRPr="009E4409">
              <w:rPr>
                <w:szCs w:val="22"/>
              </w:rPr>
              <w:t xml:space="preserve"> </w:t>
            </w:r>
            <w:proofErr w:type="spellStart"/>
            <w:r w:rsidRPr="009E4409">
              <w:rPr>
                <w:szCs w:val="22"/>
              </w:rPr>
              <w:t>Chamindha</w:t>
            </w:r>
            <w:proofErr w:type="spellEnd"/>
            <w:r w:rsidRPr="009E4409">
              <w:rPr>
                <w:szCs w:val="22"/>
              </w:rPr>
              <w:t xml:space="preserve"> Samantha</w:t>
            </w:r>
            <w:r w:rsidRPr="009E4409" w:rsidDel="00AA121E">
              <w:rPr>
                <w:szCs w:val="22"/>
              </w:rPr>
              <w:t xml:space="preserve"> </w:t>
            </w:r>
          </w:p>
        </w:tc>
        <w:tc>
          <w:tcPr>
            <w:tcW w:w="1412" w:type="dxa"/>
          </w:tcPr>
          <w:p w14:paraId="1D639BA3" w14:textId="4B2C7795" w:rsidR="00376D06" w:rsidRPr="009E4409" w:rsidRDefault="001B625A" w:rsidP="009E4409">
            <w:pPr>
              <w:rPr>
                <w:szCs w:val="22"/>
                <w:lang w:val="en-IN"/>
              </w:rPr>
            </w:pPr>
            <w:proofErr w:type="spellStart"/>
            <w:r w:rsidRPr="009E4409">
              <w:rPr>
                <w:bCs/>
                <w:szCs w:val="22"/>
                <w:lang w:val="en-IN"/>
              </w:rPr>
              <w:t>Arigatou</w:t>
            </w:r>
            <w:proofErr w:type="spellEnd"/>
            <w:r w:rsidRPr="009E4409">
              <w:rPr>
                <w:bCs/>
                <w:szCs w:val="22"/>
                <w:lang w:val="en-IN"/>
              </w:rPr>
              <w:t xml:space="preserve"> International</w:t>
            </w:r>
            <w:r w:rsidRPr="009E4409" w:rsidDel="00AA121E">
              <w:rPr>
                <w:szCs w:val="22"/>
                <w:lang w:val="en-IN"/>
              </w:rPr>
              <w:t xml:space="preserve"> </w:t>
            </w:r>
          </w:p>
        </w:tc>
      </w:tr>
    </w:tbl>
    <w:p w14:paraId="3FEFFDF8" w14:textId="77777777" w:rsidR="00864852" w:rsidRPr="009E4409" w:rsidRDefault="00864852" w:rsidP="00376D06">
      <w:pPr>
        <w:pStyle w:val="NoSpacing"/>
      </w:pPr>
    </w:p>
    <w:p w14:paraId="74EEDDCB" w14:textId="77777777" w:rsidR="00DF7703" w:rsidRPr="009E4409" w:rsidRDefault="005C0553" w:rsidP="00C433FC">
      <w:pPr>
        <w:spacing w:before="240"/>
        <w:rPr>
          <w:b/>
          <w:szCs w:val="22"/>
        </w:rPr>
      </w:pPr>
      <w:r w:rsidRPr="009E4409">
        <w:rPr>
          <w:b/>
          <w:color w:val="365F91" w:themeColor="accent1" w:themeShade="BF"/>
          <w:szCs w:val="22"/>
        </w:rPr>
        <w:t>For more details and information contact:</w:t>
      </w:r>
      <w:r w:rsidRPr="009E4409">
        <w:rPr>
          <w:b/>
          <w:szCs w:val="22"/>
        </w:rPr>
        <w:t xml:space="preserve"> </w:t>
      </w:r>
    </w:p>
    <w:p w14:paraId="0ABFB8A0" w14:textId="77777777" w:rsidR="002C3765" w:rsidRPr="009E4409" w:rsidRDefault="00933DD8" w:rsidP="00933DD8">
      <w:pPr>
        <w:jc w:val="both"/>
        <w:rPr>
          <w:szCs w:val="22"/>
        </w:rPr>
      </w:pPr>
      <w:proofErr w:type="spellStart"/>
      <w:r w:rsidRPr="009E4409">
        <w:rPr>
          <w:szCs w:val="22"/>
        </w:rPr>
        <w:t>Abid</w:t>
      </w:r>
      <w:proofErr w:type="spellEnd"/>
      <w:r w:rsidRPr="009E4409">
        <w:rPr>
          <w:szCs w:val="22"/>
        </w:rPr>
        <w:t xml:space="preserve"> </w:t>
      </w:r>
      <w:proofErr w:type="spellStart"/>
      <w:r w:rsidRPr="009E4409">
        <w:rPr>
          <w:szCs w:val="22"/>
        </w:rPr>
        <w:t>Gulzar</w:t>
      </w:r>
      <w:proofErr w:type="spellEnd"/>
      <w:r w:rsidRPr="009E4409">
        <w:rPr>
          <w:szCs w:val="22"/>
        </w:rPr>
        <w:t>, Director Advocacy and Justice for Children, World Vision International, (</w:t>
      </w:r>
      <w:hyperlink r:id="rId8" w:history="1">
        <w:r w:rsidRPr="009E4409">
          <w:rPr>
            <w:rStyle w:val="Hyperlink"/>
            <w:szCs w:val="22"/>
          </w:rPr>
          <w:t>abid_gulzar@wvi.org</w:t>
        </w:r>
      </w:hyperlink>
      <w:r w:rsidRPr="009E4409">
        <w:rPr>
          <w:szCs w:val="22"/>
        </w:rPr>
        <w:t xml:space="preserve">) </w:t>
      </w:r>
    </w:p>
    <w:p w14:paraId="781A799C" w14:textId="77777777" w:rsidR="00673CA4" w:rsidRPr="009E4409" w:rsidRDefault="00933DD8" w:rsidP="008E3138">
      <w:pPr>
        <w:jc w:val="both"/>
        <w:rPr>
          <w:szCs w:val="22"/>
        </w:rPr>
      </w:pPr>
      <w:proofErr w:type="spellStart"/>
      <w:r w:rsidRPr="009E4409">
        <w:rPr>
          <w:szCs w:val="22"/>
        </w:rPr>
        <w:t>Sudarshan</w:t>
      </w:r>
      <w:proofErr w:type="spellEnd"/>
      <w:r w:rsidRPr="009E4409">
        <w:rPr>
          <w:szCs w:val="22"/>
        </w:rPr>
        <w:t xml:space="preserve"> Reddy </w:t>
      </w:r>
      <w:proofErr w:type="spellStart"/>
      <w:r w:rsidRPr="009E4409">
        <w:rPr>
          <w:szCs w:val="22"/>
        </w:rPr>
        <w:t>Kodooru</w:t>
      </w:r>
      <w:proofErr w:type="spellEnd"/>
      <w:r w:rsidRPr="009E4409">
        <w:rPr>
          <w:szCs w:val="22"/>
        </w:rPr>
        <w:t>, Director, Faith &amp; Development, World Vision International (</w:t>
      </w:r>
      <w:hyperlink r:id="rId9" w:history="1">
        <w:r w:rsidRPr="009E4409">
          <w:rPr>
            <w:rStyle w:val="Hyperlink"/>
            <w:szCs w:val="22"/>
          </w:rPr>
          <w:t>sudarshan_reddy@wvi.org</w:t>
        </w:r>
      </w:hyperlink>
      <w:r w:rsidRPr="009E4409">
        <w:rPr>
          <w:szCs w:val="22"/>
        </w:rPr>
        <w:t xml:space="preserve">) on behalf of the Asia Pacific Faith based Coalition for Sustainable Development </w:t>
      </w:r>
    </w:p>
    <w:p w14:paraId="2AB84B50" w14:textId="77777777" w:rsidR="000846E5" w:rsidRPr="009E4409" w:rsidRDefault="000846E5" w:rsidP="008E3138">
      <w:pPr>
        <w:jc w:val="both"/>
        <w:rPr>
          <w:szCs w:val="22"/>
        </w:rPr>
      </w:pPr>
    </w:p>
    <w:p w14:paraId="7B2DF66E" w14:textId="77777777" w:rsidR="000846E5" w:rsidRPr="009E4409" w:rsidRDefault="000846E5" w:rsidP="008E3138">
      <w:pPr>
        <w:jc w:val="both"/>
        <w:rPr>
          <w:szCs w:val="22"/>
        </w:rPr>
      </w:pPr>
    </w:p>
    <w:p w14:paraId="2D53C6E8" w14:textId="77777777" w:rsidR="000846E5" w:rsidRPr="009E4409" w:rsidRDefault="000846E5" w:rsidP="008E3138">
      <w:pPr>
        <w:jc w:val="both"/>
        <w:rPr>
          <w:b/>
          <w:szCs w:val="22"/>
        </w:rPr>
      </w:pPr>
    </w:p>
    <w:sectPr w:rsidR="000846E5" w:rsidRPr="009E4409" w:rsidSect="00383235">
      <w:headerReference w:type="even" r:id="rId10"/>
      <w:headerReference w:type="default" r:id="rId11"/>
      <w:footerReference w:type="default" r:id="rId12"/>
      <w:headerReference w:type="first" r:id="rId13"/>
      <w:footerReference w:type="first" r:id="rId14"/>
      <w:pgSz w:w="12240" w:h="15840"/>
      <w:pgMar w:top="990" w:right="1440" w:bottom="720" w:left="1440" w:header="0" w:footer="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46C7C" w14:textId="77777777" w:rsidR="001F5912" w:rsidRDefault="001F5912" w:rsidP="009B5CF7">
      <w:pPr>
        <w:spacing w:after="0" w:line="240" w:lineRule="auto"/>
      </w:pPr>
      <w:r>
        <w:separator/>
      </w:r>
    </w:p>
  </w:endnote>
  <w:endnote w:type="continuationSeparator" w:id="0">
    <w:p w14:paraId="279103CB" w14:textId="77777777" w:rsidR="001F5912" w:rsidRDefault="001F5912" w:rsidP="009B5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GillSansMT">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3307"/>
      <w:docPartObj>
        <w:docPartGallery w:val="Page Numbers (Bottom of Page)"/>
        <w:docPartUnique/>
      </w:docPartObj>
    </w:sdtPr>
    <w:sdtEndPr>
      <w:rPr>
        <w:noProof/>
      </w:rPr>
    </w:sdtEndPr>
    <w:sdtContent>
      <w:p w14:paraId="59487E5B" w14:textId="77777777" w:rsidR="00757218" w:rsidRDefault="00757218">
        <w:pPr>
          <w:pStyle w:val="Footer"/>
          <w:jc w:val="center"/>
        </w:pPr>
        <w:r>
          <w:fldChar w:fldCharType="begin"/>
        </w:r>
        <w:r>
          <w:instrText xml:space="preserve"> PAGE   \* MERGEFORMAT </w:instrText>
        </w:r>
        <w:r>
          <w:fldChar w:fldCharType="separate"/>
        </w:r>
        <w:r w:rsidR="000D6291">
          <w:rPr>
            <w:noProof/>
          </w:rPr>
          <w:t>3</w:t>
        </w:r>
        <w:r>
          <w:rPr>
            <w:noProof/>
          </w:rPr>
          <w:fldChar w:fldCharType="end"/>
        </w:r>
      </w:p>
    </w:sdtContent>
  </w:sdt>
  <w:p w14:paraId="4D245A33" w14:textId="77777777" w:rsidR="00757218" w:rsidRDefault="00757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26"/>
    </w:tblGrid>
    <w:tr w:rsidR="009B52AD" w14:paraId="32F2F6D6" w14:textId="77777777">
      <w:trPr>
        <w:trHeight w:val="10166"/>
      </w:trPr>
      <w:tc>
        <w:tcPr>
          <w:tcW w:w="498" w:type="dxa"/>
          <w:tcBorders>
            <w:bottom w:val="single" w:sz="4" w:space="0" w:color="auto"/>
          </w:tcBorders>
          <w:textDirection w:val="btLr"/>
        </w:tcPr>
        <w:p w14:paraId="3F1C1233" w14:textId="77777777" w:rsidR="009B52AD" w:rsidRDefault="009B52AD" w:rsidP="009B52AD">
          <w:pPr>
            <w:pStyle w:val="Header"/>
            <w:ind w:left="113" w:right="113"/>
          </w:pPr>
          <w:r w:rsidRPr="009674FC">
            <w:rPr>
              <w:color w:val="00B050"/>
            </w:rPr>
            <w:t xml:space="preserve">SIDE EVENT: </w:t>
          </w:r>
          <w:r w:rsidR="00234FBB">
            <w:t>WEDNESDAY</w:t>
          </w:r>
        </w:p>
      </w:tc>
    </w:tr>
    <w:tr w:rsidR="009B52AD" w14:paraId="0B98BA44" w14:textId="77777777">
      <w:tc>
        <w:tcPr>
          <w:tcW w:w="498" w:type="dxa"/>
          <w:tcBorders>
            <w:top w:val="single" w:sz="4" w:space="0" w:color="auto"/>
          </w:tcBorders>
        </w:tcPr>
        <w:p w14:paraId="2DF42E15" w14:textId="77777777" w:rsidR="009B52AD" w:rsidRDefault="009B52AD">
          <w:pPr>
            <w:pStyle w:val="Footer"/>
            <w:rPr>
              <w14:numForm w14:val="lining"/>
            </w:rPr>
          </w:pPr>
          <w:r w:rsidRPr="009674FC">
            <w:rPr>
              <w:color w:val="00B050"/>
              <w:szCs w:val="22"/>
              <w14:glow w14:rad="38100">
                <w14:schemeClr w14:val="accent1">
                  <w14:alpha w14:val="60000"/>
                </w14:schemeClr>
              </w14:glow>
              <w14:numForm w14:val="lining"/>
            </w:rPr>
            <w:fldChar w:fldCharType="begin"/>
          </w:r>
          <w:r w:rsidRPr="009674FC">
            <w:rPr>
              <w:color w:val="00B050"/>
              <w14:glow w14:rad="38100">
                <w14:schemeClr w14:val="accent1">
                  <w14:alpha w14:val="60000"/>
                </w14:schemeClr>
              </w14:glow>
              <w14:numForm w14:val="lining"/>
            </w:rPr>
            <w:instrText xml:space="preserve"> PAGE   \* MERGEFORMAT </w:instrText>
          </w:r>
          <w:r w:rsidRPr="009674FC">
            <w:rPr>
              <w:color w:val="00B050"/>
              <w:szCs w:val="22"/>
              <w14:glow w14:rad="38100">
                <w14:schemeClr w14:val="accent1">
                  <w14:alpha w14:val="60000"/>
                </w14:schemeClr>
              </w14:glow>
              <w14:numForm w14:val="lining"/>
            </w:rPr>
            <w:fldChar w:fldCharType="separate"/>
          </w:r>
          <w:r w:rsidR="000D6291" w:rsidRPr="000D6291">
            <w:rPr>
              <w:noProof/>
              <w:color w:val="00B050"/>
              <w:sz w:val="40"/>
              <w:szCs w:val="40"/>
              <w14:glow w14:rad="38100">
                <w14:schemeClr w14:val="accent1">
                  <w14:alpha w14:val="60000"/>
                </w14:schemeClr>
              </w14:glow>
              <w14:numForm w14:val="lining"/>
            </w:rPr>
            <w:t>1</w:t>
          </w:r>
          <w:r w:rsidRPr="009674FC">
            <w:rPr>
              <w:noProof/>
              <w:color w:val="00B050"/>
              <w:sz w:val="40"/>
              <w:szCs w:val="40"/>
              <w14:glow w14:rad="38100">
                <w14:schemeClr w14:val="accent1">
                  <w14:alpha w14:val="60000"/>
                </w14:schemeClr>
              </w14:glow>
              <w14:numForm w14:val="lining"/>
            </w:rPr>
            <w:fldChar w:fldCharType="end"/>
          </w:r>
        </w:p>
      </w:tc>
    </w:tr>
    <w:tr w:rsidR="009B52AD" w14:paraId="7CD71917" w14:textId="77777777">
      <w:trPr>
        <w:trHeight w:val="768"/>
      </w:trPr>
      <w:tc>
        <w:tcPr>
          <w:tcW w:w="498" w:type="dxa"/>
        </w:tcPr>
        <w:p w14:paraId="7D2E85FC" w14:textId="77777777" w:rsidR="009B52AD" w:rsidRDefault="009B52AD">
          <w:pPr>
            <w:pStyle w:val="Header"/>
          </w:pPr>
        </w:p>
      </w:tc>
    </w:tr>
  </w:tbl>
  <w:p w14:paraId="62EA93FE" w14:textId="77777777" w:rsidR="003C457C" w:rsidRDefault="009B52AD" w:rsidP="009B52AD">
    <w:pPr>
      <w:pStyle w:val="Footer"/>
      <w:jc w:val="center"/>
    </w:pPr>
    <w:r>
      <w:rPr>
        <w:noProof/>
        <w:lang w:eastAsia="zh-CN" w:bidi="ar-SA"/>
      </w:rPr>
      <w:drawing>
        <wp:inline distT="0" distB="0" distL="0" distR="0" wp14:anchorId="1586FD21" wp14:editId="76A998F3">
          <wp:extent cx="1847088" cy="530352"/>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P logo.jpg"/>
                  <pic:cNvPicPr/>
                </pic:nvPicPr>
                <pic:blipFill>
                  <a:blip r:embed="rId1">
                    <a:extLst>
                      <a:ext uri="{28A0092B-C50C-407E-A947-70E740481C1C}">
                        <a14:useLocalDpi xmlns:a14="http://schemas.microsoft.com/office/drawing/2010/main" val="0"/>
                      </a:ext>
                    </a:extLst>
                  </a:blip>
                  <a:stretch>
                    <a:fillRect/>
                  </a:stretch>
                </pic:blipFill>
                <pic:spPr>
                  <a:xfrm>
                    <a:off x="0" y="0"/>
                    <a:ext cx="1847088" cy="530352"/>
                  </a:xfrm>
                  <a:prstGeom prst="rect">
                    <a:avLst/>
                  </a:prstGeom>
                </pic:spPr>
              </pic:pic>
            </a:graphicData>
          </a:graphic>
        </wp:inline>
      </w:drawing>
    </w:r>
    <w:r>
      <w:t xml:space="preserve">           </w:t>
    </w:r>
    <w:r>
      <w:rPr>
        <w:noProof/>
        <w:lang w:eastAsia="zh-CN" w:bidi="ar-SA"/>
      </w:rPr>
      <w:drawing>
        <wp:inline distT="0" distB="0" distL="0" distR="0" wp14:anchorId="635DAACB" wp14:editId="1B6E2C27">
          <wp:extent cx="2036064" cy="4876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F logo.jpg"/>
                  <pic:cNvPicPr/>
                </pic:nvPicPr>
                <pic:blipFill>
                  <a:blip r:embed="rId2">
                    <a:extLst>
                      <a:ext uri="{28A0092B-C50C-407E-A947-70E740481C1C}">
                        <a14:useLocalDpi xmlns:a14="http://schemas.microsoft.com/office/drawing/2010/main" val="0"/>
                      </a:ext>
                    </a:extLst>
                  </a:blip>
                  <a:stretch>
                    <a:fillRect/>
                  </a:stretch>
                </pic:blipFill>
                <pic:spPr>
                  <a:xfrm>
                    <a:off x="0" y="0"/>
                    <a:ext cx="2036064" cy="4876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2B50A" w14:textId="77777777" w:rsidR="001F5912" w:rsidRDefault="001F5912" w:rsidP="009B5CF7">
      <w:pPr>
        <w:spacing w:after="0" w:line="240" w:lineRule="auto"/>
      </w:pPr>
      <w:r>
        <w:separator/>
      </w:r>
    </w:p>
  </w:footnote>
  <w:footnote w:type="continuationSeparator" w:id="0">
    <w:p w14:paraId="5864E422" w14:textId="77777777" w:rsidR="001F5912" w:rsidRDefault="001F5912" w:rsidP="009B5CF7">
      <w:pPr>
        <w:spacing w:after="0" w:line="240" w:lineRule="auto"/>
      </w:pPr>
      <w:r>
        <w:continuationSeparator/>
      </w:r>
    </w:p>
  </w:footnote>
  <w:footnote w:id="1">
    <w:p w14:paraId="6CA0980D" w14:textId="77777777" w:rsidR="00234FBB" w:rsidRPr="000F1F24" w:rsidRDefault="00234FBB" w:rsidP="00234FBB">
      <w:pPr>
        <w:rPr>
          <w:rFonts w:ascii="Calibri" w:hAnsi="Calibri"/>
          <w:sz w:val="20"/>
          <w:szCs w:val="20"/>
        </w:rPr>
      </w:pPr>
      <w:r w:rsidRPr="000F1F24">
        <w:rPr>
          <w:rStyle w:val="FootnoteReference"/>
          <w:rFonts w:ascii="Calibri" w:hAnsi="Calibri"/>
          <w:sz w:val="20"/>
          <w:szCs w:val="20"/>
        </w:rPr>
        <w:footnoteRef/>
      </w:r>
      <w:r w:rsidRPr="000F1F24">
        <w:rPr>
          <w:rFonts w:ascii="Calibri" w:hAnsi="Calibri"/>
          <w:sz w:val="20"/>
          <w:szCs w:val="20"/>
        </w:rPr>
        <w:t xml:space="preserve"> </w:t>
      </w:r>
      <w:r>
        <w:rPr>
          <w:rFonts w:ascii="Calibri" w:hAnsi="Calibri"/>
          <w:sz w:val="20"/>
          <w:szCs w:val="20"/>
        </w:rPr>
        <w:t>R</w:t>
      </w:r>
      <w:r w:rsidRPr="000F1F24">
        <w:rPr>
          <w:rFonts w:ascii="Calibri" w:hAnsi="Calibri" w:cs="TimesNewRoman,Bold"/>
          <w:sz w:val="20"/>
          <w:szCs w:val="20"/>
          <w:lang w:eastAsia="zh-CN"/>
        </w:rPr>
        <w:t>esolution adopted by the General Assembly on 25 September 2015: Transforming our world: the 2030 Agenda for Sustainable Development</w:t>
      </w:r>
      <w:r>
        <w:rPr>
          <w:rFonts w:ascii="Calibri" w:hAnsi="Calibri" w:cs="TimesNewRoman,Bold"/>
          <w:sz w:val="20"/>
          <w:szCs w:val="20"/>
          <w:lang w:eastAsia="zh-CN"/>
        </w:rPr>
        <w:t xml:space="preserve"> (</w:t>
      </w:r>
      <w:r>
        <w:rPr>
          <w:rFonts w:ascii="Calibri" w:hAnsi="Calibri"/>
          <w:sz w:val="20"/>
          <w:szCs w:val="20"/>
        </w:rPr>
        <w:t>Article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A8CE0" w14:textId="77777777" w:rsidR="007F32A9" w:rsidRDefault="001F5912">
    <w:pPr>
      <w:pStyle w:val="Header"/>
    </w:pPr>
    <w:r>
      <w:rPr>
        <w:noProof/>
        <w:lang w:val="en-GB" w:eastAsia="en-GB"/>
      </w:rPr>
      <w:pict w14:anchorId="7F490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3325" o:spid="_x0000_s2059" type="#_x0000_t75" style="position:absolute;margin-left:0;margin-top:0;width:841pt;height:579pt;z-index:-251657216;mso-position-horizontal:center;mso-position-horizontal-relative:margin;mso-position-vertical:center;mso-position-vertical-relative:margin" o:allowincell="f">
          <v:imagedata r:id="rId1" o:title="Final APFSD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0085E" w14:textId="77777777" w:rsidR="00462447" w:rsidRDefault="001F5912" w:rsidP="00462447">
    <w:pPr>
      <w:pStyle w:val="Header"/>
      <w:jc w:val="center"/>
    </w:pPr>
    <w:r>
      <w:rPr>
        <w:noProof/>
        <w:lang w:val="en-GB" w:eastAsia="en-GB"/>
      </w:rPr>
      <w:pict w14:anchorId="2F4F7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3326" o:spid="_x0000_s2060" type="#_x0000_t75" style="position:absolute;left:0;text-align:left;margin-left:0;margin-top:0;width:841pt;height:579pt;z-index:-251656192;mso-position-horizontal:center;mso-position-horizontal-relative:margin;mso-position-vertical:center;mso-position-vertical-relative:margin" o:allowincell="f">
          <v:imagedata r:id="rId1" o:title="Final APFSD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8576" w14:textId="77777777" w:rsidR="00383235" w:rsidRDefault="001F5912" w:rsidP="009139CE">
    <w:pPr>
      <w:pStyle w:val="Header"/>
      <w:jc w:val="center"/>
    </w:pPr>
    <w:r>
      <w:rPr>
        <w:noProof/>
        <w:lang w:val="en-GB" w:eastAsia="en-GB"/>
      </w:rPr>
      <w:pict w14:anchorId="172AB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3324" o:spid="_x0000_s2058" type="#_x0000_t75" style="position:absolute;left:0;text-align:left;margin-left:0;margin-top:0;width:841pt;height:579pt;z-index:-251658240;mso-position-horizontal:center;mso-position-horizontal-relative:margin;mso-position-vertical:center;mso-position-vertical-relative:margin" o:allowincell="f">
          <v:imagedata r:id="rId1" o:title="Final APFSD2017"/>
          <w10:wrap anchorx="margin" anchory="margin"/>
        </v:shape>
      </w:pict>
    </w:r>
  </w:p>
  <w:p w14:paraId="196DA928" w14:textId="77777777" w:rsidR="00383235" w:rsidRDefault="000846E5" w:rsidP="000846E5">
    <w:pPr>
      <w:pStyle w:val="Header"/>
      <w:tabs>
        <w:tab w:val="left" w:pos="1766"/>
      </w:tabs>
    </w:pPr>
    <w:r>
      <w:tab/>
    </w:r>
    <w:r>
      <w:tab/>
    </w:r>
  </w:p>
  <w:p w14:paraId="1EFF1A3B" w14:textId="77777777" w:rsidR="00383235" w:rsidRDefault="00383235" w:rsidP="009139CE">
    <w:pPr>
      <w:pStyle w:val="Header"/>
      <w:jc w:val="center"/>
    </w:pPr>
  </w:p>
  <w:p w14:paraId="3B9E13D7" w14:textId="77777777" w:rsidR="003039D8" w:rsidRDefault="009E652A" w:rsidP="009139CE">
    <w:pPr>
      <w:pStyle w:val="Header"/>
      <w:jc w:val="center"/>
    </w:pPr>
    <w:r>
      <w:rPr>
        <w:noProof/>
        <w:lang w:eastAsia="zh-CN" w:bidi="ar-SA"/>
      </w:rPr>
      <w:drawing>
        <wp:inline distT="0" distB="0" distL="0" distR="0" wp14:anchorId="5C0A117F" wp14:editId="094E2250">
          <wp:extent cx="5943600" cy="1390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APFSD2018  header-01.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90015"/>
                  </a:xfrm>
                  <a:prstGeom prst="rect">
                    <a:avLst/>
                  </a:prstGeom>
                </pic:spPr>
              </pic:pic>
            </a:graphicData>
          </a:graphic>
        </wp:inline>
      </w:drawing>
    </w:r>
  </w:p>
  <w:p w14:paraId="3A6BE0BE" w14:textId="77777777" w:rsidR="00383235" w:rsidRDefault="00383235" w:rsidP="0038323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0A0"/>
    <w:multiLevelType w:val="hybridMultilevel"/>
    <w:tmpl w:val="4F00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5017A"/>
    <w:multiLevelType w:val="hybridMultilevel"/>
    <w:tmpl w:val="8A4062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71BFE"/>
    <w:multiLevelType w:val="hybridMultilevel"/>
    <w:tmpl w:val="60D8C54A"/>
    <w:lvl w:ilvl="0" w:tplc="C796733C">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50457"/>
    <w:multiLevelType w:val="hybridMultilevel"/>
    <w:tmpl w:val="3770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D0250"/>
    <w:multiLevelType w:val="hybridMultilevel"/>
    <w:tmpl w:val="C9E03476"/>
    <w:lvl w:ilvl="0" w:tplc="04090001">
      <w:start w:val="1"/>
      <w:numFmt w:val="bullet"/>
      <w:lvlText w:val=""/>
      <w:lvlJc w:val="left"/>
      <w:pPr>
        <w:ind w:left="1125" w:hanging="765"/>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93950"/>
    <w:multiLevelType w:val="hybridMultilevel"/>
    <w:tmpl w:val="AB846F90"/>
    <w:lvl w:ilvl="0" w:tplc="F4ECC15E">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23ED6"/>
    <w:multiLevelType w:val="hybridMultilevel"/>
    <w:tmpl w:val="BB8C7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96486"/>
    <w:multiLevelType w:val="hybridMultilevel"/>
    <w:tmpl w:val="8D10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B2965"/>
    <w:multiLevelType w:val="hybridMultilevel"/>
    <w:tmpl w:val="8536E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695809"/>
    <w:multiLevelType w:val="hybridMultilevel"/>
    <w:tmpl w:val="38B85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166D46"/>
    <w:multiLevelType w:val="hybridMultilevel"/>
    <w:tmpl w:val="C836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B6662"/>
    <w:multiLevelType w:val="hybridMultilevel"/>
    <w:tmpl w:val="0B3E89EC"/>
    <w:lvl w:ilvl="0" w:tplc="D93EE0C8">
      <w:start w:val="1"/>
      <w:numFmt w:val="bullet"/>
      <w:lvlText w:val=""/>
      <w:lvlJc w:val="left"/>
      <w:pPr>
        <w:ind w:left="720" w:hanging="360"/>
      </w:pPr>
      <w:rPr>
        <w:rFonts w:ascii="Symbol" w:eastAsiaTheme="maj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643F1"/>
    <w:multiLevelType w:val="hybridMultilevel"/>
    <w:tmpl w:val="3D2A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82F02"/>
    <w:multiLevelType w:val="hybridMultilevel"/>
    <w:tmpl w:val="57C69AC8"/>
    <w:lvl w:ilvl="0" w:tplc="5ED22B98">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3014FB"/>
    <w:multiLevelType w:val="hybridMultilevel"/>
    <w:tmpl w:val="D10689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762E48"/>
    <w:multiLevelType w:val="hybridMultilevel"/>
    <w:tmpl w:val="5650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16D49"/>
    <w:multiLevelType w:val="hybridMultilevel"/>
    <w:tmpl w:val="C3F07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32183B"/>
    <w:multiLevelType w:val="multilevel"/>
    <w:tmpl w:val="98EC35C8"/>
    <w:styleLink w:val="List0"/>
    <w:lvl w:ilvl="0">
      <w:start w:val="1"/>
      <w:numFmt w:val="bullet"/>
      <w:lvlText w:val="•"/>
      <w:lvlJc w:val="left"/>
      <w:pPr>
        <w:tabs>
          <w:tab w:val="num" w:pos="1050"/>
        </w:tabs>
        <w:ind w:left="1050" w:hanging="330"/>
      </w:pPr>
      <w:rPr>
        <w:rFonts w:ascii="Arial" w:eastAsia="Arial" w:hAnsi="Arial" w:cs="Arial"/>
        <w:color w:val="000000"/>
        <w:position w:val="0"/>
        <w:sz w:val="22"/>
        <w:szCs w:val="22"/>
        <w:u w:color="000000"/>
      </w:rPr>
    </w:lvl>
    <w:lvl w:ilvl="1">
      <w:start w:val="1"/>
      <w:numFmt w:val="bullet"/>
      <w:lvlText w:val="o"/>
      <w:lvlJc w:val="left"/>
      <w:pPr>
        <w:tabs>
          <w:tab w:val="num" w:pos="1800"/>
        </w:tabs>
        <w:ind w:left="1800" w:hanging="360"/>
      </w:pPr>
      <w:rPr>
        <w:rFonts w:ascii="Arial" w:eastAsia="Arial" w:hAnsi="Arial" w:cs="Arial"/>
        <w:color w:val="000000"/>
        <w:position w:val="0"/>
        <w:sz w:val="24"/>
        <w:szCs w:val="24"/>
        <w:u w:color="000000"/>
      </w:rPr>
    </w:lvl>
    <w:lvl w:ilvl="2">
      <w:start w:val="1"/>
      <w:numFmt w:val="bullet"/>
      <w:lvlText w:val="▪"/>
      <w:lvlJc w:val="left"/>
      <w:pPr>
        <w:tabs>
          <w:tab w:val="num" w:pos="2490"/>
        </w:tabs>
        <w:ind w:left="2490" w:hanging="330"/>
      </w:pPr>
      <w:rPr>
        <w:rFonts w:ascii="Arial" w:eastAsia="Arial" w:hAnsi="Arial" w:cs="Arial"/>
        <w:color w:val="000000"/>
        <w:position w:val="0"/>
        <w:sz w:val="22"/>
        <w:szCs w:val="22"/>
        <w:u w:color="000000"/>
      </w:rPr>
    </w:lvl>
    <w:lvl w:ilvl="3">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4">
      <w:start w:val="1"/>
      <w:numFmt w:val="bullet"/>
      <w:lvlText w:val="o"/>
      <w:lvlJc w:val="left"/>
      <w:pPr>
        <w:tabs>
          <w:tab w:val="num" w:pos="3930"/>
        </w:tabs>
        <w:ind w:left="3930" w:hanging="330"/>
      </w:pPr>
      <w:rPr>
        <w:rFonts w:ascii="Arial" w:eastAsia="Arial" w:hAnsi="Arial" w:cs="Arial"/>
        <w:color w:val="000000"/>
        <w:position w:val="0"/>
        <w:sz w:val="22"/>
        <w:szCs w:val="22"/>
        <w:u w:color="000000"/>
      </w:rPr>
    </w:lvl>
    <w:lvl w:ilvl="5">
      <w:start w:val="1"/>
      <w:numFmt w:val="bullet"/>
      <w:lvlText w:val="▪"/>
      <w:lvlJc w:val="left"/>
      <w:pPr>
        <w:tabs>
          <w:tab w:val="num" w:pos="4650"/>
        </w:tabs>
        <w:ind w:left="4650" w:hanging="330"/>
      </w:pPr>
      <w:rPr>
        <w:rFonts w:ascii="Arial" w:eastAsia="Arial" w:hAnsi="Arial" w:cs="Arial"/>
        <w:color w:val="000000"/>
        <w:position w:val="0"/>
        <w:sz w:val="22"/>
        <w:szCs w:val="22"/>
        <w:u w:color="000000"/>
      </w:rPr>
    </w:lvl>
    <w:lvl w:ilvl="6">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7">
      <w:start w:val="1"/>
      <w:numFmt w:val="bullet"/>
      <w:lvlText w:val="o"/>
      <w:lvlJc w:val="left"/>
      <w:pPr>
        <w:tabs>
          <w:tab w:val="num" w:pos="6090"/>
        </w:tabs>
        <w:ind w:left="6090" w:hanging="330"/>
      </w:pPr>
      <w:rPr>
        <w:rFonts w:ascii="Arial" w:eastAsia="Arial" w:hAnsi="Arial" w:cs="Arial"/>
        <w:color w:val="000000"/>
        <w:position w:val="0"/>
        <w:sz w:val="22"/>
        <w:szCs w:val="22"/>
        <w:u w:color="000000"/>
      </w:rPr>
    </w:lvl>
    <w:lvl w:ilvl="8">
      <w:start w:val="1"/>
      <w:numFmt w:val="bullet"/>
      <w:lvlText w:val="▪"/>
      <w:lvlJc w:val="left"/>
      <w:pPr>
        <w:tabs>
          <w:tab w:val="num" w:pos="6810"/>
        </w:tabs>
        <w:ind w:left="6810" w:hanging="330"/>
      </w:pPr>
      <w:rPr>
        <w:rFonts w:ascii="Arial" w:eastAsia="Arial" w:hAnsi="Arial" w:cs="Arial"/>
        <w:color w:val="000000"/>
        <w:position w:val="0"/>
        <w:sz w:val="22"/>
        <w:szCs w:val="22"/>
        <w:u w:color="000000"/>
      </w:rPr>
    </w:lvl>
  </w:abstractNum>
  <w:abstractNum w:abstractNumId="18" w15:restartNumberingAfterBreak="0">
    <w:nsid w:val="6DC44459"/>
    <w:multiLevelType w:val="hybridMultilevel"/>
    <w:tmpl w:val="9E26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533D3"/>
    <w:multiLevelType w:val="hybridMultilevel"/>
    <w:tmpl w:val="E6C8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71F43"/>
    <w:multiLevelType w:val="multilevel"/>
    <w:tmpl w:val="A8B0FEE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CE103D"/>
    <w:multiLevelType w:val="hybridMultilevel"/>
    <w:tmpl w:val="28C8D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A2B2C"/>
    <w:multiLevelType w:val="hybridMultilevel"/>
    <w:tmpl w:val="CA74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61565"/>
    <w:multiLevelType w:val="hybridMultilevel"/>
    <w:tmpl w:val="AC00049A"/>
    <w:lvl w:ilvl="0" w:tplc="5ED22B9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C72113"/>
    <w:multiLevelType w:val="hybridMultilevel"/>
    <w:tmpl w:val="248C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E037E"/>
    <w:multiLevelType w:val="hybridMultilevel"/>
    <w:tmpl w:val="6B2038BE"/>
    <w:lvl w:ilvl="0" w:tplc="2A847044">
      <w:start w:val="1"/>
      <w:numFmt w:val="bullet"/>
      <w:lvlText w:val=""/>
      <w:lvlJc w:val="left"/>
      <w:pPr>
        <w:tabs>
          <w:tab w:val="num" w:pos="720"/>
        </w:tabs>
        <w:ind w:left="720" w:hanging="360"/>
      </w:pPr>
      <w:rPr>
        <w:rFonts w:ascii="Symbol" w:hAnsi="Symbol" w:hint="default"/>
      </w:rPr>
    </w:lvl>
    <w:lvl w:ilvl="1" w:tplc="51D6F1A8" w:tentative="1">
      <w:start w:val="1"/>
      <w:numFmt w:val="bullet"/>
      <w:lvlText w:val=""/>
      <w:lvlJc w:val="left"/>
      <w:pPr>
        <w:tabs>
          <w:tab w:val="num" w:pos="1440"/>
        </w:tabs>
        <w:ind w:left="1440" w:hanging="360"/>
      </w:pPr>
      <w:rPr>
        <w:rFonts w:ascii="Symbol" w:hAnsi="Symbol" w:hint="default"/>
      </w:rPr>
    </w:lvl>
    <w:lvl w:ilvl="2" w:tplc="598EF6A4" w:tentative="1">
      <w:start w:val="1"/>
      <w:numFmt w:val="bullet"/>
      <w:lvlText w:val=""/>
      <w:lvlJc w:val="left"/>
      <w:pPr>
        <w:tabs>
          <w:tab w:val="num" w:pos="2160"/>
        </w:tabs>
        <w:ind w:left="2160" w:hanging="360"/>
      </w:pPr>
      <w:rPr>
        <w:rFonts w:ascii="Symbol" w:hAnsi="Symbol" w:hint="default"/>
      </w:rPr>
    </w:lvl>
    <w:lvl w:ilvl="3" w:tplc="ABE4FB4C" w:tentative="1">
      <w:start w:val="1"/>
      <w:numFmt w:val="bullet"/>
      <w:lvlText w:val=""/>
      <w:lvlJc w:val="left"/>
      <w:pPr>
        <w:tabs>
          <w:tab w:val="num" w:pos="2880"/>
        </w:tabs>
        <w:ind w:left="2880" w:hanging="360"/>
      </w:pPr>
      <w:rPr>
        <w:rFonts w:ascii="Symbol" w:hAnsi="Symbol" w:hint="default"/>
      </w:rPr>
    </w:lvl>
    <w:lvl w:ilvl="4" w:tplc="3786669E" w:tentative="1">
      <w:start w:val="1"/>
      <w:numFmt w:val="bullet"/>
      <w:lvlText w:val=""/>
      <w:lvlJc w:val="left"/>
      <w:pPr>
        <w:tabs>
          <w:tab w:val="num" w:pos="3600"/>
        </w:tabs>
        <w:ind w:left="3600" w:hanging="360"/>
      </w:pPr>
      <w:rPr>
        <w:rFonts w:ascii="Symbol" w:hAnsi="Symbol" w:hint="default"/>
      </w:rPr>
    </w:lvl>
    <w:lvl w:ilvl="5" w:tplc="167E3646" w:tentative="1">
      <w:start w:val="1"/>
      <w:numFmt w:val="bullet"/>
      <w:lvlText w:val=""/>
      <w:lvlJc w:val="left"/>
      <w:pPr>
        <w:tabs>
          <w:tab w:val="num" w:pos="4320"/>
        </w:tabs>
        <w:ind w:left="4320" w:hanging="360"/>
      </w:pPr>
      <w:rPr>
        <w:rFonts w:ascii="Symbol" w:hAnsi="Symbol" w:hint="default"/>
      </w:rPr>
    </w:lvl>
    <w:lvl w:ilvl="6" w:tplc="98323E66" w:tentative="1">
      <w:start w:val="1"/>
      <w:numFmt w:val="bullet"/>
      <w:lvlText w:val=""/>
      <w:lvlJc w:val="left"/>
      <w:pPr>
        <w:tabs>
          <w:tab w:val="num" w:pos="5040"/>
        </w:tabs>
        <w:ind w:left="5040" w:hanging="360"/>
      </w:pPr>
      <w:rPr>
        <w:rFonts w:ascii="Symbol" w:hAnsi="Symbol" w:hint="default"/>
      </w:rPr>
    </w:lvl>
    <w:lvl w:ilvl="7" w:tplc="2C7ABAD2" w:tentative="1">
      <w:start w:val="1"/>
      <w:numFmt w:val="bullet"/>
      <w:lvlText w:val=""/>
      <w:lvlJc w:val="left"/>
      <w:pPr>
        <w:tabs>
          <w:tab w:val="num" w:pos="5760"/>
        </w:tabs>
        <w:ind w:left="5760" w:hanging="360"/>
      </w:pPr>
      <w:rPr>
        <w:rFonts w:ascii="Symbol" w:hAnsi="Symbol" w:hint="default"/>
      </w:rPr>
    </w:lvl>
    <w:lvl w:ilvl="8" w:tplc="A850930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A3523D0"/>
    <w:multiLevelType w:val="hybridMultilevel"/>
    <w:tmpl w:val="52A03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7"/>
  </w:num>
  <w:num w:numId="3">
    <w:abstractNumId w:val="9"/>
  </w:num>
  <w:num w:numId="4">
    <w:abstractNumId w:val="26"/>
  </w:num>
  <w:num w:numId="5">
    <w:abstractNumId w:val="16"/>
  </w:num>
  <w:num w:numId="6">
    <w:abstractNumId w:val="10"/>
  </w:num>
  <w:num w:numId="7">
    <w:abstractNumId w:val="11"/>
  </w:num>
  <w:num w:numId="8">
    <w:abstractNumId w:val="2"/>
  </w:num>
  <w:num w:numId="9">
    <w:abstractNumId w:val="14"/>
  </w:num>
  <w:num w:numId="10">
    <w:abstractNumId w:val="4"/>
  </w:num>
  <w:num w:numId="11">
    <w:abstractNumId w:val="22"/>
  </w:num>
  <w:num w:numId="12">
    <w:abstractNumId w:val="1"/>
  </w:num>
  <w:num w:numId="13">
    <w:abstractNumId w:val="5"/>
  </w:num>
  <w:num w:numId="14">
    <w:abstractNumId w:val="23"/>
  </w:num>
  <w:num w:numId="15">
    <w:abstractNumId w:val="13"/>
  </w:num>
  <w:num w:numId="16">
    <w:abstractNumId w:val="8"/>
  </w:num>
  <w:num w:numId="17">
    <w:abstractNumId w:val="20"/>
  </w:num>
  <w:num w:numId="18">
    <w:abstractNumId w:val="7"/>
  </w:num>
  <w:num w:numId="19">
    <w:abstractNumId w:val="3"/>
  </w:num>
  <w:num w:numId="20">
    <w:abstractNumId w:val="12"/>
  </w:num>
  <w:num w:numId="21">
    <w:abstractNumId w:val="18"/>
  </w:num>
  <w:num w:numId="22">
    <w:abstractNumId w:val="24"/>
  </w:num>
  <w:num w:numId="23">
    <w:abstractNumId w:val="6"/>
  </w:num>
  <w:num w:numId="24">
    <w:abstractNumId w:val="15"/>
  </w:num>
  <w:num w:numId="25">
    <w:abstractNumId w:val="0"/>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attachedTemplate r:id="rId1"/>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ED"/>
    <w:rsid w:val="0000119A"/>
    <w:rsid w:val="00026660"/>
    <w:rsid w:val="00042C62"/>
    <w:rsid w:val="000432A9"/>
    <w:rsid w:val="000610A3"/>
    <w:rsid w:val="00082CE7"/>
    <w:rsid w:val="000846E5"/>
    <w:rsid w:val="00085A6D"/>
    <w:rsid w:val="000870CD"/>
    <w:rsid w:val="00094C83"/>
    <w:rsid w:val="000A3685"/>
    <w:rsid w:val="000A5E53"/>
    <w:rsid w:val="000B1A70"/>
    <w:rsid w:val="000C4AD5"/>
    <w:rsid w:val="000D011B"/>
    <w:rsid w:val="000D6291"/>
    <w:rsid w:val="000D7751"/>
    <w:rsid w:val="000F265F"/>
    <w:rsid w:val="000F3E7E"/>
    <w:rsid w:val="00113334"/>
    <w:rsid w:val="00117505"/>
    <w:rsid w:val="00120FF7"/>
    <w:rsid w:val="00122943"/>
    <w:rsid w:val="001323CF"/>
    <w:rsid w:val="001449A6"/>
    <w:rsid w:val="00154DA1"/>
    <w:rsid w:val="00161CAD"/>
    <w:rsid w:val="00162F15"/>
    <w:rsid w:val="00174884"/>
    <w:rsid w:val="00180DED"/>
    <w:rsid w:val="00187266"/>
    <w:rsid w:val="00195D55"/>
    <w:rsid w:val="001A4696"/>
    <w:rsid w:val="001A7617"/>
    <w:rsid w:val="001B04E8"/>
    <w:rsid w:val="001B625A"/>
    <w:rsid w:val="001C2513"/>
    <w:rsid w:val="001C49D8"/>
    <w:rsid w:val="001C7D0F"/>
    <w:rsid w:val="001D1137"/>
    <w:rsid w:val="001D2CC4"/>
    <w:rsid w:val="001F5912"/>
    <w:rsid w:val="001F7F35"/>
    <w:rsid w:val="00221366"/>
    <w:rsid w:val="00223079"/>
    <w:rsid w:val="00234FBB"/>
    <w:rsid w:val="00235DEB"/>
    <w:rsid w:val="00247F77"/>
    <w:rsid w:val="0026031F"/>
    <w:rsid w:val="00292036"/>
    <w:rsid w:val="00295C7F"/>
    <w:rsid w:val="002B5087"/>
    <w:rsid w:val="002C3765"/>
    <w:rsid w:val="002C4BA1"/>
    <w:rsid w:val="002C6F46"/>
    <w:rsid w:val="002D5CE7"/>
    <w:rsid w:val="002E0932"/>
    <w:rsid w:val="002E2665"/>
    <w:rsid w:val="002E4D02"/>
    <w:rsid w:val="002E63A5"/>
    <w:rsid w:val="002F1307"/>
    <w:rsid w:val="002F246E"/>
    <w:rsid w:val="002F5E57"/>
    <w:rsid w:val="003001CA"/>
    <w:rsid w:val="00302C93"/>
    <w:rsid w:val="003039D8"/>
    <w:rsid w:val="00303B50"/>
    <w:rsid w:val="00305C98"/>
    <w:rsid w:val="00310D77"/>
    <w:rsid w:val="00317135"/>
    <w:rsid w:val="00322A1D"/>
    <w:rsid w:val="00324DBA"/>
    <w:rsid w:val="00326D74"/>
    <w:rsid w:val="00326F9C"/>
    <w:rsid w:val="00331F7F"/>
    <w:rsid w:val="0033642C"/>
    <w:rsid w:val="003372B1"/>
    <w:rsid w:val="00343B95"/>
    <w:rsid w:val="00347EF1"/>
    <w:rsid w:val="0035105C"/>
    <w:rsid w:val="00371099"/>
    <w:rsid w:val="00372F3D"/>
    <w:rsid w:val="0037496A"/>
    <w:rsid w:val="0037511C"/>
    <w:rsid w:val="00375A2C"/>
    <w:rsid w:val="00376D06"/>
    <w:rsid w:val="00377404"/>
    <w:rsid w:val="00383235"/>
    <w:rsid w:val="003871F6"/>
    <w:rsid w:val="00393346"/>
    <w:rsid w:val="00393B1E"/>
    <w:rsid w:val="003A0A6C"/>
    <w:rsid w:val="003A50E6"/>
    <w:rsid w:val="003B792D"/>
    <w:rsid w:val="003C457C"/>
    <w:rsid w:val="003D5D48"/>
    <w:rsid w:val="003E0F8A"/>
    <w:rsid w:val="003E5C0D"/>
    <w:rsid w:val="003F5112"/>
    <w:rsid w:val="003F5AFD"/>
    <w:rsid w:val="004042ED"/>
    <w:rsid w:val="00405FDD"/>
    <w:rsid w:val="00407F27"/>
    <w:rsid w:val="004116BC"/>
    <w:rsid w:val="004127F8"/>
    <w:rsid w:val="00416C6A"/>
    <w:rsid w:val="00434729"/>
    <w:rsid w:val="00434B73"/>
    <w:rsid w:val="00445803"/>
    <w:rsid w:val="00453CC0"/>
    <w:rsid w:val="00453DE5"/>
    <w:rsid w:val="00456C0B"/>
    <w:rsid w:val="00462447"/>
    <w:rsid w:val="0046345F"/>
    <w:rsid w:val="00480FDA"/>
    <w:rsid w:val="00495A86"/>
    <w:rsid w:val="00495C87"/>
    <w:rsid w:val="004A195D"/>
    <w:rsid w:val="004A6754"/>
    <w:rsid w:val="004B7FB7"/>
    <w:rsid w:val="004C4A38"/>
    <w:rsid w:val="004C6DCF"/>
    <w:rsid w:val="004D5D5B"/>
    <w:rsid w:val="004D740A"/>
    <w:rsid w:val="004F3896"/>
    <w:rsid w:val="00515DA1"/>
    <w:rsid w:val="00522C11"/>
    <w:rsid w:val="00526661"/>
    <w:rsid w:val="00536E55"/>
    <w:rsid w:val="005429F5"/>
    <w:rsid w:val="00554721"/>
    <w:rsid w:val="00562D40"/>
    <w:rsid w:val="00563091"/>
    <w:rsid w:val="0056342E"/>
    <w:rsid w:val="00565F79"/>
    <w:rsid w:val="00571187"/>
    <w:rsid w:val="00587F6B"/>
    <w:rsid w:val="00591977"/>
    <w:rsid w:val="005A33CA"/>
    <w:rsid w:val="005A57F6"/>
    <w:rsid w:val="005B02C8"/>
    <w:rsid w:val="005B156E"/>
    <w:rsid w:val="005B6272"/>
    <w:rsid w:val="005C0553"/>
    <w:rsid w:val="005C6E3B"/>
    <w:rsid w:val="005D4D1B"/>
    <w:rsid w:val="005E34F8"/>
    <w:rsid w:val="005F15F7"/>
    <w:rsid w:val="005F49E8"/>
    <w:rsid w:val="00600177"/>
    <w:rsid w:val="00600BB3"/>
    <w:rsid w:val="00605564"/>
    <w:rsid w:val="00610DCD"/>
    <w:rsid w:val="00613B95"/>
    <w:rsid w:val="006255F1"/>
    <w:rsid w:val="00633C19"/>
    <w:rsid w:val="00634F92"/>
    <w:rsid w:val="00643D24"/>
    <w:rsid w:val="00644226"/>
    <w:rsid w:val="00646976"/>
    <w:rsid w:val="00652117"/>
    <w:rsid w:val="00672D7E"/>
    <w:rsid w:val="00673CA4"/>
    <w:rsid w:val="00675948"/>
    <w:rsid w:val="00681216"/>
    <w:rsid w:val="006838A1"/>
    <w:rsid w:val="0069121D"/>
    <w:rsid w:val="00693683"/>
    <w:rsid w:val="00695854"/>
    <w:rsid w:val="006A146C"/>
    <w:rsid w:val="006A20FD"/>
    <w:rsid w:val="006A2974"/>
    <w:rsid w:val="006B31CD"/>
    <w:rsid w:val="006C256A"/>
    <w:rsid w:val="006C3640"/>
    <w:rsid w:val="006C77B1"/>
    <w:rsid w:val="006D6C61"/>
    <w:rsid w:val="006E29A8"/>
    <w:rsid w:val="006F4636"/>
    <w:rsid w:val="006F7163"/>
    <w:rsid w:val="0070123F"/>
    <w:rsid w:val="007118CE"/>
    <w:rsid w:val="00715DBB"/>
    <w:rsid w:val="0072251D"/>
    <w:rsid w:val="00724A6A"/>
    <w:rsid w:val="00725F26"/>
    <w:rsid w:val="00726C79"/>
    <w:rsid w:val="00730D08"/>
    <w:rsid w:val="00744BE6"/>
    <w:rsid w:val="00752FDF"/>
    <w:rsid w:val="00757218"/>
    <w:rsid w:val="007579CF"/>
    <w:rsid w:val="0076541F"/>
    <w:rsid w:val="00777BC3"/>
    <w:rsid w:val="0078157B"/>
    <w:rsid w:val="00782782"/>
    <w:rsid w:val="007916DF"/>
    <w:rsid w:val="00795DAA"/>
    <w:rsid w:val="00797E6A"/>
    <w:rsid w:val="007A5084"/>
    <w:rsid w:val="007B702F"/>
    <w:rsid w:val="007C17DF"/>
    <w:rsid w:val="007C77B4"/>
    <w:rsid w:val="007D4B99"/>
    <w:rsid w:val="007D53E4"/>
    <w:rsid w:val="007E08DA"/>
    <w:rsid w:val="007E4D28"/>
    <w:rsid w:val="007F1BAA"/>
    <w:rsid w:val="007F2FB9"/>
    <w:rsid w:val="007F32A9"/>
    <w:rsid w:val="00800D47"/>
    <w:rsid w:val="00811A17"/>
    <w:rsid w:val="00824201"/>
    <w:rsid w:val="0082611D"/>
    <w:rsid w:val="0083014A"/>
    <w:rsid w:val="0084288B"/>
    <w:rsid w:val="0084578D"/>
    <w:rsid w:val="00850621"/>
    <w:rsid w:val="008534A3"/>
    <w:rsid w:val="00857390"/>
    <w:rsid w:val="00857522"/>
    <w:rsid w:val="00864852"/>
    <w:rsid w:val="00874ED4"/>
    <w:rsid w:val="00883911"/>
    <w:rsid w:val="00883E14"/>
    <w:rsid w:val="00885B91"/>
    <w:rsid w:val="00891684"/>
    <w:rsid w:val="00893436"/>
    <w:rsid w:val="00895FA1"/>
    <w:rsid w:val="008A1CC6"/>
    <w:rsid w:val="008A2935"/>
    <w:rsid w:val="008A38F7"/>
    <w:rsid w:val="008A6374"/>
    <w:rsid w:val="008B3630"/>
    <w:rsid w:val="008B5B51"/>
    <w:rsid w:val="008C1488"/>
    <w:rsid w:val="008C461B"/>
    <w:rsid w:val="008C66FA"/>
    <w:rsid w:val="008D1DF7"/>
    <w:rsid w:val="008D4696"/>
    <w:rsid w:val="008E3138"/>
    <w:rsid w:val="008F0DD3"/>
    <w:rsid w:val="008F3D59"/>
    <w:rsid w:val="008F679E"/>
    <w:rsid w:val="00902741"/>
    <w:rsid w:val="009033EF"/>
    <w:rsid w:val="00905D02"/>
    <w:rsid w:val="009139CE"/>
    <w:rsid w:val="00913E2D"/>
    <w:rsid w:val="00916063"/>
    <w:rsid w:val="00924E1D"/>
    <w:rsid w:val="00933DD8"/>
    <w:rsid w:val="009405E7"/>
    <w:rsid w:val="009539FD"/>
    <w:rsid w:val="0095685A"/>
    <w:rsid w:val="009568E1"/>
    <w:rsid w:val="00966462"/>
    <w:rsid w:val="009674FC"/>
    <w:rsid w:val="00982299"/>
    <w:rsid w:val="00987049"/>
    <w:rsid w:val="00992D9D"/>
    <w:rsid w:val="0099417C"/>
    <w:rsid w:val="0099640A"/>
    <w:rsid w:val="009A3E14"/>
    <w:rsid w:val="009B2773"/>
    <w:rsid w:val="009B52AD"/>
    <w:rsid w:val="009B5CF7"/>
    <w:rsid w:val="009D79D7"/>
    <w:rsid w:val="009E4409"/>
    <w:rsid w:val="009E652A"/>
    <w:rsid w:val="009E768B"/>
    <w:rsid w:val="009F05ED"/>
    <w:rsid w:val="009F2AF4"/>
    <w:rsid w:val="009F5BC9"/>
    <w:rsid w:val="009F5D15"/>
    <w:rsid w:val="009F6CA5"/>
    <w:rsid w:val="00A00446"/>
    <w:rsid w:val="00A10D92"/>
    <w:rsid w:val="00A1200A"/>
    <w:rsid w:val="00A14739"/>
    <w:rsid w:val="00A2391F"/>
    <w:rsid w:val="00A31FCB"/>
    <w:rsid w:val="00A340AD"/>
    <w:rsid w:val="00A34F78"/>
    <w:rsid w:val="00A44DE7"/>
    <w:rsid w:val="00A60E6F"/>
    <w:rsid w:val="00A613F4"/>
    <w:rsid w:val="00A61AC2"/>
    <w:rsid w:val="00A642D6"/>
    <w:rsid w:val="00A66F10"/>
    <w:rsid w:val="00A720EA"/>
    <w:rsid w:val="00A81EEA"/>
    <w:rsid w:val="00A87076"/>
    <w:rsid w:val="00AA121E"/>
    <w:rsid w:val="00AA3C38"/>
    <w:rsid w:val="00AA5D06"/>
    <w:rsid w:val="00AA7327"/>
    <w:rsid w:val="00AC2277"/>
    <w:rsid w:val="00AC3696"/>
    <w:rsid w:val="00B121CE"/>
    <w:rsid w:val="00B153D5"/>
    <w:rsid w:val="00B2643B"/>
    <w:rsid w:val="00B274ED"/>
    <w:rsid w:val="00B3039E"/>
    <w:rsid w:val="00B310BF"/>
    <w:rsid w:val="00B35824"/>
    <w:rsid w:val="00B4041B"/>
    <w:rsid w:val="00B40F13"/>
    <w:rsid w:val="00B50837"/>
    <w:rsid w:val="00B57B77"/>
    <w:rsid w:val="00B63523"/>
    <w:rsid w:val="00B637C0"/>
    <w:rsid w:val="00B90A57"/>
    <w:rsid w:val="00B959E2"/>
    <w:rsid w:val="00BB1A26"/>
    <w:rsid w:val="00BB5FA0"/>
    <w:rsid w:val="00BC18CB"/>
    <w:rsid w:val="00BC4933"/>
    <w:rsid w:val="00BD21C4"/>
    <w:rsid w:val="00BD4C17"/>
    <w:rsid w:val="00BF32AD"/>
    <w:rsid w:val="00BF6DD0"/>
    <w:rsid w:val="00C00F61"/>
    <w:rsid w:val="00C1516D"/>
    <w:rsid w:val="00C2171C"/>
    <w:rsid w:val="00C33834"/>
    <w:rsid w:val="00C433FC"/>
    <w:rsid w:val="00C56C97"/>
    <w:rsid w:val="00C60A34"/>
    <w:rsid w:val="00C73A86"/>
    <w:rsid w:val="00C97FAE"/>
    <w:rsid w:val="00CA12A7"/>
    <w:rsid w:val="00CA1B3D"/>
    <w:rsid w:val="00CA7B83"/>
    <w:rsid w:val="00CB2D01"/>
    <w:rsid w:val="00CC4FC1"/>
    <w:rsid w:val="00CD27B9"/>
    <w:rsid w:val="00CD7895"/>
    <w:rsid w:val="00CE1041"/>
    <w:rsid w:val="00CE30C9"/>
    <w:rsid w:val="00CE51AC"/>
    <w:rsid w:val="00CF11CA"/>
    <w:rsid w:val="00D00021"/>
    <w:rsid w:val="00D00E56"/>
    <w:rsid w:val="00D02027"/>
    <w:rsid w:val="00D04CCE"/>
    <w:rsid w:val="00D10E73"/>
    <w:rsid w:val="00D112E7"/>
    <w:rsid w:val="00D11FD4"/>
    <w:rsid w:val="00D22AE4"/>
    <w:rsid w:val="00D23330"/>
    <w:rsid w:val="00D26F7A"/>
    <w:rsid w:val="00D27A98"/>
    <w:rsid w:val="00D43C62"/>
    <w:rsid w:val="00D45338"/>
    <w:rsid w:val="00D53829"/>
    <w:rsid w:val="00D60FDF"/>
    <w:rsid w:val="00D65D25"/>
    <w:rsid w:val="00D67F09"/>
    <w:rsid w:val="00D76481"/>
    <w:rsid w:val="00D77E87"/>
    <w:rsid w:val="00D81F4A"/>
    <w:rsid w:val="00D8690E"/>
    <w:rsid w:val="00D90B9A"/>
    <w:rsid w:val="00D938FF"/>
    <w:rsid w:val="00D9524A"/>
    <w:rsid w:val="00DA1522"/>
    <w:rsid w:val="00DB3515"/>
    <w:rsid w:val="00DC38CE"/>
    <w:rsid w:val="00DD281A"/>
    <w:rsid w:val="00DE1345"/>
    <w:rsid w:val="00DE7166"/>
    <w:rsid w:val="00DF288A"/>
    <w:rsid w:val="00DF7703"/>
    <w:rsid w:val="00E056A4"/>
    <w:rsid w:val="00E05DA3"/>
    <w:rsid w:val="00E062A3"/>
    <w:rsid w:val="00E123F6"/>
    <w:rsid w:val="00E2450C"/>
    <w:rsid w:val="00E30008"/>
    <w:rsid w:val="00E32641"/>
    <w:rsid w:val="00E411F5"/>
    <w:rsid w:val="00E45978"/>
    <w:rsid w:val="00E4776A"/>
    <w:rsid w:val="00E537D9"/>
    <w:rsid w:val="00E754DF"/>
    <w:rsid w:val="00E76292"/>
    <w:rsid w:val="00E9021E"/>
    <w:rsid w:val="00EA15C3"/>
    <w:rsid w:val="00EA45E4"/>
    <w:rsid w:val="00EA6B95"/>
    <w:rsid w:val="00EB01AF"/>
    <w:rsid w:val="00EC5AD5"/>
    <w:rsid w:val="00ED1197"/>
    <w:rsid w:val="00ED2311"/>
    <w:rsid w:val="00ED731E"/>
    <w:rsid w:val="00EE0E1E"/>
    <w:rsid w:val="00EE2E23"/>
    <w:rsid w:val="00EE5D5E"/>
    <w:rsid w:val="00EE5F12"/>
    <w:rsid w:val="00F06278"/>
    <w:rsid w:val="00F07CF8"/>
    <w:rsid w:val="00F15A79"/>
    <w:rsid w:val="00F15CC0"/>
    <w:rsid w:val="00F160C1"/>
    <w:rsid w:val="00F22FEC"/>
    <w:rsid w:val="00F33B3A"/>
    <w:rsid w:val="00F5146D"/>
    <w:rsid w:val="00F5579E"/>
    <w:rsid w:val="00F6693F"/>
    <w:rsid w:val="00F7327D"/>
    <w:rsid w:val="00F8020C"/>
    <w:rsid w:val="00F86DE4"/>
    <w:rsid w:val="00F90FD8"/>
    <w:rsid w:val="00F9475C"/>
    <w:rsid w:val="00FB2BD1"/>
    <w:rsid w:val="00FC180F"/>
    <w:rsid w:val="00FC6363"/>
    <w:rsid w:val="00FC75D2"/>
    <w:rsid w:val="00FD3812"/>
    <w:rsid w:val="00FD5BBC"/>
    <w:rsid w:val="00FD7E21"/>
    <w:rsid w:val="00FE0AB5"/>
    <w:rsid w:val="00FF15B1"/>
    <w:rsid w:val="00FF4A03"/>
    <w:rsid w:val="00FF631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3A93461A"/>
  <w15:docId w15:val="{71F761FD-836F-43AA-B034-C7C591A8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B5CF7"/>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9B5CF7"/>
    <w:rPr>
      <w:sz w:val="20"/>
      <w:szCs w:val="25"/>
    </w:rPr>
  </w:style>
  <w:style w:type="character" w:styleId="FootnoteReference">
    <w:name w:val="footnote reference"/>
    <w:basedOn w:val="DefaultParagraphFont"/>
    <w:uiPriority w:val="99"/>
    <w:semiHidden/>
    <w:unhideWhenUsed/>
    <w:rsid w:val="009B5CF7"/>
    <w:rPr>
      <w:vertAlign w:val="superscript"/>
    </w:rPr>
  </w:style>
  <w:style w:type="character" w:styleId="CommentReference">
    <w:name w:val="annotation reference"/>
    <w:basedOn w:val="DefaultParagraphFont"/>
    <w:uiPriority w:val="99"/>
    <w:semiHidden/>
    <w:unhideWhenUsed/>
    <w:rsid w:val="00F90FD8"/>
    <w:rPr>
      <w:sz w:val="16"/>
      <w:szCs w:val="16"/>
    </w:rPr>
  </w:style>
  <w:style w:type="paragraph" w:styleId="CommentText">
    <w:name w:val="annotation text"/>
    <w:basedOn w:val="Normal"/>
    <w:link w:val="CommentTextChar"/>
    <w:uiPriority w:val="99"/>
    <w:semiHidden/>
    <w:unhideWhenUsed/>
    <w:rsid w:val="00F90FD8"/>
    <w:pPr>
      <w:spacing w:line="240" w:lineRule="auto"/>
    </w:pPr>
    <w:rPr>
      <w:sz w:val="20"/>
      <w:szCs w:val="25"/>
    </w:rPr>
  </w:style>
  <w:style w:type="character" w:customStyle="1" w:styleId="CommentTextChar">
    <w:name w:val="Comment Text Char"/>
    <w:basedOn w:val="DefaultParagraphFont"/>
    <w:link w:val="CommentText"/>
    <w:uiPriority w:val="99"/>
    <w:semiHidden/>
    <w:rsid w:val="00F90FD8"/>
    <w:rPr>
      <w:sz w:val="20"/>
      <w:szCs w:val="25"/>
    </w:rPr>
  </w:style>
  <w:style w:type="paragraph" w:styleId="CommentSubject">
    <w:name w:val="annotation subject"/>
    <w:basedOn w:val="CommentText"/>
    <w:next w:val="CommentText"/>
    <w:link w:val="CommentSubjectChar"/>
    <w:uiPriority w:val="99"/>
    <w:semiHidden/>
    <w:unhideWhenUsed/>
    <w:rsid w:val="00F90FD8"/>
    <w:rPr>
      <w:b/>
      <w:bCs/>
    </w:rPr>
  </w:style>
  <w:style w:type="character" w:customStyle="1" w:styleId="CommentSubjectChar">
    <w:name w:val="Comment Subject Char"/>
    <w:basedOn w:val="CommentTextChar"/>
    <w:link w:val="CommentSubject"/>
    <w:uiPriority w:val="99"/>
    <w:semiHidden/>
    <w:rsid w:val="00F90FD8"/>
    <w:rPr>
      <w:b/>
      <w:bCs/>
      <w:sz w:val="20"/>
      <w:szCs w:val="25"/>
    </w:rPr>
  </w:style>
  <w:style w:type="paragraph" w:styleId="BalloonText">
    <w:name w:val="Balloon Text"/>
    <w:basedOn w:val="Normal"/>
    <w:link w:val="BalloonTextChar"/>
    <w:uiPriority w:val="99"/>
    <w:semiHidden/>
    <w:unhideWhenUsed/>
    <w:rsid w:val="00F90FD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90FD8"/>
    <w:rPr>
      <w:rFonts w:ascii="Tahoma" w:hAnsi="Tahoma" w:cs="Angsana New"/>
      <w:sz w:val="16"/>
      <w:szCs w:val="20"/>
    </w:rPr>
  </w:style>
  <w:style w:type="paragraph" w:styleId="ListParagraph">
    <w:name w:val="List Paragraph"/>
    <w:basedOn w:val="Normal"/>
    <w:uiPriority w:val="34"/>
    <w:qFormat/>
    <w:rsid w:val="00F90FD8"/>
    <w:pPr>
      <w:ind w:left="720"/>
      <w:contextualSpacing/>
    </w:pPr>
  </w:style>
  <w:style w:type="numbering" w:customStyle="1" w:styleId="List0">
    <w:name w:val="List 0"/>
    <w:basedOn w:val="NoList"/>
    <w:rsid w:val="003A0A6C"/>
    <w:pPr>
      <w:numPr>
        <w:numId w:val="2"/>
      </w:numPr>
    </w:pPr>
  </w:style>
  <w:style w:type="character" w:styleId="Hyperlink">
    <w:name w:val="Hyperlink"/>
    <w:basedOn w:val="DefaultParagraphFont"/>
    <w:uiPriority w:val="99"/>
    <w:unhideWhenUsed/>
    <w:rsid w:val="00D23330"/>
    <w:rPr>
      <w:color w:val="0000FF" w:themeColor="hyperlink"/>
      <w:u w:val="single"/>
    </w:rPr>
  </w:style>
  <w:style w:type="character" w:styleId="FollowedHyperlink">
    <w:name w:val="FollowedHyperlink"/>
    <w:basedOn w:val="DefaultParagraphFont"/>
    <w:uiPriority w:val="99"/>
    <w:semiHidden/>
    <w:unhideWhenUsed/>
    <w:rsid w:val="008534A3"/>
    <w:rPr>
      <w:color w:val="800080" w:themeColor="followedHyperlink"/>
      <w:u w:val="single"/>
    </w:rPr>
  </w:style>
  <w:style w:type="paragraph" w:styleId="Header">
    <w:name w:val="header"/>
    <w:basedOn w:val="Normal"/>
    <w:link w:val="HeaderChar"/>
    <w:uiPriority w:val="99"/>
    <w:unhideWhenUsed/>
    <w:rsid w:val="00902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41"/>
  </w:style>
  <w:style w:type="paragraph" w:styleId="Footer">
    <w:name w:val="footer"/>
    <w:basedOn w:val="Normal"/>
    <w:link w:val="FooterChar"/>
    <w:uiPriority w:val="99"/>
    <w:unhideWhenUsed/>
    <w:rsid w:val="00902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41"/>
  </w:style>
  <w:style w:type="paragraph" w:customStyle="1" w:styleId="Default">
    <w:name w:val="Default"/>
    <w:rsid w:val="00383235"/>
    <w:pPr>
      <w:widowControl w:val="0"/>
      <w:autoSpaceDE w:val="0"/>
      <w:autoSpaceDN w:val="0"/>
      <w:adjustRightInd w:val="0"/>
      <w:spacing w:after="0" w:line="240" w:lineRule="auto"/>
    </w:pPr>
    <w:rPr>
      <w:rFonts w:ascii="Times New Roman" w:eastAsia="SimSun" w:hAnsi="Times New Roman" w:cs="Angsana New"/>
      <w:color w:val="000000"/>
      <w:sz w:val="24"/>
      <w:szCs w:val="24"/>
      <w:lang w:eastAsia="zh-CN" w:bidi="ar-SA"/>
    </w:rPr>
  </w:style>
  <w:style w:type="paragraph" w:styleId="NoSpacing">
    <w:name w:val="No Spacing"/>
    <w:uiPriority w:val="1"/>
    <w:qFormat/>
    <w:rsid w:val="00933DD8"/>
    <w:pPr>
      <w:spacing w:after="0" w:line="240" w:lineRule="auto"/>
    </w:pPr>
    <w:rPr>
      <w:rFonts w:eastAsiaTheme="minorEastAsia"/>
      <w:szCs w:val="22"/>
      <w:lang w:eastAsia="zh-CN" w:bidi="ar-SA"/>
    </w:rPr>
  </w:style>
  <w:style w:type="table" w:styleId="TableGrid">
    <w:name w:val="Table Grid"/>
    <w:basedOn w:val="TableNormal"/>
    <w:uiPriority w:val="59"/>
    <w:rsid w:val="00933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59885">
      <w:bodyDiv w:val="1"/>
      <w:marLeft w:val="0"/>
      <w:marRight w:val="0"/>
      <w:marTop w:val="0"/>
      <w:marBottom w:val="0"/>
      <w:divBdr>
        <w:top w:val="none" w:sz="0" w:space="0" w:color="auto"/>
        <w:left w:val="none" w:sz="0" w:space="0" w:color="auto"/>
        <w:bottom w:val="none" w:sz="0" w:space="0" w:color="auto"/>
        <w:right w:val="none" w:sz="0" w:space="0" w:color="auto"/>
      </w:divBdr>
      <w:divsChild>
        <w:div w:id="360479975">
          <w:marLeft w:val="547"/>
          <w:marRight w:val="0"/>
          <w:marTop w:val="0"/>
          <w:marBottom w:val="240"/>
          <w:divBdr>
            <w:top w:val="none" w:sz="0" w:space="0" w:color="auto"/>
            <w:left w:val="none" w:sz="0" w:space="0" w:color="auto"/>
            <w:bottom w:val="none" w:sz="0" w:space="0" w:color="auto"/>
            <w:right w:val="none" w:sz="0" w:space="0" w:color="auto"/>
          </w:divBdr>
        </w:div>
        <w:div w:id="1346978151">
          <w:marLeft w:val="547"/>
          <w:marRight w:val="0"/>
          <w:marTop w:val="0"/>
          <w:marBottom w:val="240"/>
          <w:divBdr>
            <w:top w:val="none" w:sz="0" w:space="0" w:color="auto"/>
            <w:left w:val="none" w:sz="0" w:space="0" w:color="auto"/>
            <w:bottom w:val="none" w:sz="0" w:space="0" w:color="auto"/>
            <w:right w:val="none" w:sz="0" w:space="0" w:color="auto"/>
          </w:divBdr>
        </w:div>
        <w:div w:id="399668640">
          <w:marLeft w:val="547"/>
          <w:marRight w:val="0"/>
          <w:marTop w:val="0"/>
          <w:marBottom w:val="240"/>
          <w:divBdr>
            <w:top w:val="none" w:sz="0" w:space="0" w:color="auto"/>
            <w:left w:val="none" w:sz="0" w:space="0" w:color="auto"/>
            <w:bottom w:val="none" w:sz="0" w:space="0" w:color="auto"/>
            <w:right w:val="none" w:sz="0" w:space="0" w:color="auto"/>
          </w:divBdr>
        </w:div>
        <w:div w:id="1349137567">
          <w:marLeft w:val="547"/>
          <w:marRight w:val="0"/>
          <w:marTop w:val="0"/>
          <w:marBottom w:val="240"/>
          <w:divBdr>
            <w:top w:val="none" w:sz="0" w:space="0" w:color="auto"/>
            <w:left w:val="none" w:sz="0" w:space="0" w:color="auto"/>
            <w:bottom w:val="none" w:sz="0" w:space="0" w:color="auto"/>
            <w:right w:val="none" w:sz="0" w:space="0" w:color="auto"/>
          </w:divBdr>
        </w:div>
        <w:div w:id="1640921020">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d_gulzar@wvi.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darshan_reddy@wvi.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dG\AppData\Local\Temp\notes97E53A\APFSD2018_Side%20Ev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511E8-DFB4-4BCD-8800-043AD413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APFSD2018_Side Event_template</Template>
  <TotalTime>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AbidG</dc:creator>
  <cp:lastModifiedBy>AbidG</cp:lastModifiedBy>
  <cp:revision>3</cp:revision>
  <cp:lastPrinted>2016-02-09T09:07:00Z</cp:lastPrinted>
  <dcterms:created xsi:type="dcterms:W3CDTF">2018-03-27T08:08:00Z</dcterms:created>
  <dcterms:modified xsi:type="dcterms:W3CDTF">2018-03-27T09:04:00Z</dcterms:modified>
</cp:coreProperties>
</file>