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4" w:rsidRPr="00054184" w:rsidRDefault="00342867" w:rsidP="00054184">
      <w:pPr>
        <w:pStyle w:val="Heading2"/>
        <w:spacing w:after="240"/>
        <w:rPr>
          <w:sz w:val="24"/>
          <w:szCs w:val="24"/>
        </w:rPr>
      </w:pPr>
      <w:r>
        <w:t xml:space="preserve">PARTNER SPOTLIGHT: </w:t>
      </w:r>
      <w:r w:rsidRPr="002F0FD3">
        <w:t>Doing More with Less in Uganda</w:t>
      </w:r>
      <w:r w:rsidRPr="008C3110">
        <w:rPr>
          <w:sz w:val="24"/>
          <w:szCs w:val="24"/>
        </w:rPr>
        <w:t xml:space="preserve"> </w:t>
      </w:r>
    </w:p>
    <w:p w:rsidR="00054184" w:rsidRDefault="00054184" w:rsidP="00054184">
      <w:r>
        <w:t>Four hours east of Kampala</w:t>
      </w:r>
      <w:r>
        <w:t xml:space="preserve">, in a small hospital in </w:t>
      </w:r>
      <w:proofErr w:type="spellStart"/>
      <w:r>
        <w:t>Mbale</w:t>
      </w:r>
      <w:proofErr w:type="spellEnd"/>
      <w:r>
        <w:t xml:space="preserve">, </w:t>
      </w:r>
      <w:r>
        <w:t>Uganda, children and parents from across Africa gather</w:t>
      </w:r>
      <w:r>
        <w:t xml:space="preserve"> </w:t>
      </w:r>
      <w:r>
        <w:t>to seek treatment for Spina Bifida, brain tumors, and</w:t>
      </w:r>
      <w:r>
        <w:t xml:space="preserve"> </w:t>
      </w:r>
      <w:r>
        <w:t>other life-threatening neurological conditions at the</w:t>
      </w:r>
      <w:r>
        <w:t xml:space="preserve"> </w:t>
      </w:r>
      <w:r>
        <w:t>first pediatric neurosurgical teaching hospital in Sub-</w:t>
      </w:r>
      <w:r>
        <w:t xml:space="preserve"> </w:t>
      </w:r>
      <w:r>
        <w:t>Saharan Africa. One of these diseases, Hydrocephalus</w:t>
      </w:r>
      <w:r>
        <w:t xml:space="preserve"> </w:t>
      </w:r>
      <w:r>
        <w:t>or “water on the brain,” occurs when the protective fluid</w:t>
      </w:r>
      <w:r>
        <w:t xml:space="preserve"> </w:t>
      </w:r>
      <w:r>
        <w:t>that normally circulates around the brain fails to drain</w:t>
      </w:r>
      <w:r>
        <w:t xml:space="preserve"> </w:t>
      </w:r>
      <w:r>
        <w:t>into the body, causing the fluid to build up in the head.</w:t>
      </w:r>
      <w:r>
        <w:t xml:space="preserve"> </w:t>
      </w:r>
      <w:r>
        <w:t>In infants, whose skulls have not yet hardened, this</w:t>
      </w:r>
      <w:r>
        <w:t xml:space="preserve"> </w:t>
      </w:r>
      <w:r>
        <w:t xml:space="preserve">build-up causes </w:t>
      </w:r>
      <w:r>
        <w:t>t</w:t>
      </w:r>
      <w:r>
        <w:t>he head to swell and can cause severe</w:t>
      </w:r>
      <w:r>
        <w:t xml:space="preserve"> </w:t>
      </w:r>
      <w:r>
        <w:t>developmental disabilities or death.</w:t>
      </w:r>
    </w:p>
    <w:p w:rsidR="00054184" w:rsidRDefault="00054184" w:rsidP="00054184">
      <w:r>
        <w:t>Hydrocephalus occurs worldwide, but in a country</w:t>
      </w:r>
      <w:r>
        <w:t xml:space="preserve"> </w:t>
      </w:r>
      <w:r>
        <w:t>like the U.S. it is diagnosed quickly, treated effectively</w:t>
      </w:r>
      <w:r>
        <w:t xml:space="preserve"> </w:t>
      </w:r>
      <w:r>
        <w:t>and poses fewer long-term risks. In the developing</w:t>
      </w:r>
      <w:r>
        <w:t xml:space="preserve"> </w:t>
      </w:r>
      <w:r>
        <w:t>world, diagnosis is slower and good treatment is rarely</w:t>
      </w:r>
      <w:r>
        <w:t xml:space="preserve"> </w:t>
      </w:r>
      <w:r>
        <w:t>available to the poor, allowing time for pressure in the</w:t>
      </w:r>
      <w:r>
        <w:t xml:space="preserve"> </w:t>
      </w:r>
      <w:r>
        <w:t>skull to damage a child’s mental development. There is</w:t>
      </w:r>
      <w:r>
        <w:t xml:space="preserve"> </w:t>
      </w:r>
      <w:r>
        <w:t>only one neurosurgeon for every 10 million people in</w:t>
      </w:r>
      <w:r>
        <w:t xml:space="preserve"> </w:t>
      </w:r>
      <w:r>
        <w:t>Uganda, compared to one for every 90 thousand people</w:t>
      </w:r>
      <w:r>
        <w:t xml:space="preserve"> </w:t>
      </w:r>
      <w:r>
        <w:t>in the U.S. Traditional treatment of hydrocephalus—</w:t>
      </w:r>
      <w:r>
        <w:t xml:space="preserve"> </w:t>
      </w:r>
      <w:r>
        <w:t>insertion of shunts—is also prohibitively expensive</w:t>
      </w:r>
      <w:r>
        <w:t xml:space="preserve"> </w:t>
      </w:r>
      <w:r>
        <w:t>and requires sustained medical monitoring beyond the</w:t>
      </w:r>
      <w:r>
        <w:t xml:space="preserve"> </w:t>
      </w:r>
      <w:r>
        <w:t>reach of most children in the developing world.</w:t>
      </w:r>
    </w:p>
    <w:p w:rsidR="00054184" w:rsidRDefault="00054184" w:rsidP="00054184">
      <w:r>
        <w:t>In the early 2000s, Dr. Benjamin Warf, an American</w:t>
      </w:r>
      <w:r>
        <w:t xml:space="preserve"> </w:t>
      </w:r>
      <w:r>
        <w:t>pediatric neurosurgeon, pioneered an alternative, low</w:t>
      </w:r>
      <w:r>
        <w:t xml:space="preserve"> </w:t>
      </w:r>
      <w:r>
        <w:t>cost</w:t>
      </w:r>
      <w:r>
        <w:t xml:space="preserve"> </w:t>
      </w:r>
      <w:r>
        <w:t>treatment at CURE Children’s Hospital of Uganda</w:t>
      </w:r>
      <w:r>
        <w:t xml:space="preserve"> </w:t>
      </w:r>
      <w:r>
        <w:t>(CURE Uganda). Outcomes are just as safe and effective</w:t>
      </w:r>
      <w:r>
        <w:t xml:space="preserve"> </w:t>
      </w:r>
      <w:r>
        <w:t>as shunts but require far less medical infrastructure</w:t>
      </w:r>
      <w:r>
        <w:t xml:space="preserve"> </w:t>
      </w:r>
      <w:r>
        <w:t>and post-surgical maintenance. Dr. Warf’s procedure is</w:t>
      </w:r>
      <w:r>
        <w:t xml:space="preserve"> </w:t>
      </w:r>
      <w:r>
        <w:t>so significant that in 2012 he was awarded a “Genius</w:t>
      </w:r>
      <w:r>
        <w:t xml:space="preserve"> </w:t>
      </w:r>
      <w:r>
        <w:t>Grant” by the MacArthur Foundation. Dr. Warf trained</w:t>
      </w:r>
      <w:r>
        <w:t xml:space="preserve"> </w:t>
      </w:r>
      <w:r>
        <w:t xml:space="preserve">two Ugandan doctors, Dr. John </w:t>
      </w:r>
      <w:proofErr w:type="spellStart"/>
      <w:r>
        <w:t>Mugamba</w:t>
      </w:r>
      <w:proofErr w:type="spellEnd"/>
      <w:r>
        <w:t xml:space="preserve"> and Dr. Peter</w:t>
      </w:r>
      <w:r>
        <w:t xml:space="preserve"> </w:t>
      </w:r>
      <w:proofErr w:type="spellStart"/>
      <w:r>
        <w:t>Ssenyonga</w:t>
      </w:r>
      <w:proofErr w:type="spellEnd"/>
      <w:r>
        <w:t>, to carry on in his footsteps. Today CURE</w:t>
      </w:r>
      <w:r>
        <w:t xml:space="preserve"> </w:t>
      </w:r>
      <w:r>
        <w:t>Uganda performs more hydrocephalus surgeries than</w:t>
      </w:r>
      <w:r>
        <w:t xml:space="preserve"> </w:t>
      </w:r>
      <w:r>
        <w:t>any other facility in the world and trains doctors from</w:t>
      </w:r>
      <w:r>
        <w:t xml:space="preserve"> </w:t>
      </w:r>
      <w:r>
        <w:t>all over the globe, including the U.S., in the technique.</w:t>
      </w:r>
    </w:p>
    <w:p w:rsidR="00E747D2" w:rsidRDefault="00054184" w:rsidP="00054184">
      <w:r>
        <w:t>Since 2001, USAID/ASHA has provided more than $1</w:t>
      </w:r>
      <w:r>
        <w:t xml:space="preserve"> </w:t>
      </w:r>
      <w:r>
        <w:t>million to CURE Uganda, supporting the construction</w:t>
      </w:r>
      <w:r>
        <w:t xml:space="preserve"> </w:t>
      </w:r>
      <w:r>
        <w:t>of a new outpatient ward and the procurement of</w:t>
      </w:r>
      <w:r>
        <w:t xml:space="preserve"> </w:t>
      </w:r>
      <w:r>
        <w:t>a CT scanner, among other items. USAID/ASHA’s</w:t>
      </w:r>
      <w:r>
        <w:t xml:space="preserve"> </w:t>
      </w:r>
      <w:r>
        <w:t>most recent grant, which ended in 2013, enabled</w:t>
      </w:r>
      <w:r>
        <w:t xml:space="preserve"> </w:t>
      </w:r>
      <w:r>
        <w:t>CURE Uganda to construct new operating rooms that</w:t>
      </w:r>
      <w:r>
        <w:t xml:space="preserve"> </w:t>
      </w:r>
      <w:r>
        <w:t>increased capacity by 20 percent. That’s roughly 250</w:t>
      </w:r>
      <w:r>
        <w:t xml:space="preserve"> </w:t>
      </w:r>
      <w:r>
        <w:t>more life-saving surgeries annually; 250 more children</w:t>
      </w:r>
      <w:r>
        <w:t xml:space="preserve"> </w:t>
      </w:r>
      <w:r>
        <w:t xml:space="preserve">who will travel to remote </w:t>
      </w:r>
      <w:proofErr w:type="spellStart"/>
      <w:r>
        <w:t>Mbale</w:t>
      </w:r>
      <w:proofErr w:type="spellEnd"/>
      <w:r>
        <w:t>, Uganda, and receive</w:t>
      </w:r>
      <w:r>
        <w:t xml:space="preserve"> </w:t>
      </w:r>
      <w:r>
        <w:t>the most innovative, effective treatment at a globally</w:t>
      </w:r>
      <w:r>
        <w:t xml:space="preserve"> </w:t>
      </w:r>
      <w:r>
        <w:t>renowned</w:t>
      </w:r>
      <w:r>
        <w:t xml:space="preserve"> </w:t>
      </w:r>
      <w:r>
        <w:t>hospital; and 250 more children with better</w:t>
      </w:r>
      <w:r>
        <w:t xml:space="preserve"> </w:t>
      </w:r>
      <w:r>
        <w:t>opportunities in life.</w:t>
      </w:r>
    </w:p>
    <w:p w:rsidR="00054184" w:rsidRDefault="00054184" w:rsidP="00054184">
      <w:pPr>
        <w:rPr>
          <w:bCs/>
        </w:rPr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184">
        <w:rPr>
          <w:bCs/>
        </w:rPr>
        <w:t xml:space="preserve">Drs. John </w:t>
      </w:r>
      <w:proofErr w:type="spellStart"/>
      <w:r w:rsidRPr="00054184">
        <w:rPr>
          <w:bCs/>
        </w:rPr>
        <w:t>Mugamba</w:t>
      </w:r>
      <w:proofErr w:type="spellEnd"/>
      <w:r w:rsidRPr="00054184">
        <w:rPr>
          <w:bCs/>
        </w:rPr>
        <w:t xml:space="preserve"> </w:t>
      </w:r>
      <w:r>
        <w:rPr>
          <w:bCs/>
        </w:rPr>
        <w:t xml:space="preserve">and </w:t>
      </w:r>
      <w:proofErr w:type="spellStart"/>
      <w:r>
        <w:rPr>
          <w:bCs/>
        </w:rPr>
        <w:t>Kachinga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Sichizya</w:t>
      </w:r>
      <w:proofErr w:type="spellEnd"/>
      <w:r>
        <w:rPr>
          <w:bCs/>
        </w:rPr>
        <w:t xml:space="preserve"> meet with </w:t>
      </w:r>
      <w:r w:rsidRPr="00054184">
        <w:rPr>
          <w:bCs/>
        </w:rPr>
        <w:t>the mother of one of CURE Uganda’s patients.</w:t>
      </w:r>
      <w:r>
        <w:rPr>
          <w:bCs/>
        </w:rPr>
        <w:t xml:space="preserve"> </w:t>
      </w:r>
    </w:p>
    <w:p w:rsidR="00054184" w:rsidRPr="00054184" w:rsidRDefault="00054184" w:rsidP="00054184">
      <w:pPr>
        <w:rPr>
          <w:bCs/>
          <w:i/>
        </w:rPr>
      </w:pPr>
      <w:r w:rsidRPr="00054184">
        <w:rPr>
          <w:bCs/>
          <w:i/>
        </w:rPr>
        <w:t xml:space="preserve">Bryce Alan </w:t>
      </w:r>
      <w:proofErr w:type="spellStart"/>
      <w:r w:rsidRPr="00054184">
        <w:rPr>
          <w:bCs/>
          <w:i/>
        </w:rPr>
        <w:t>Flurie</w:t>
      </w:r>
      <w:proofErr w:type="spellEnd"/>
      <w:r w:rsidRPr="00054184">
        <w:rPr>
          <w:bCs/>
          <w:i/>
        </w:rPr>
        <w:t>/ CURE</w:t>
      </w:r>
    </w:p>
    <w:p w:rsidR="00054184" w:rsidRDefault="00054184" w:rsidP="00054184">
      <w:pPr>
        <w:rPr>
          <w:bCs/>
        </w:rPr>
      </w:pPr>
    </w:p>
    <w:p w:rsidR="00054184" w:rsidRDefault="00054184" w:rsidP="00054184">
      <w:pPr>
        <w:rPr>
          <w:bCs/>
        </w:rPr>
      </w:pPr>
    </w:p>
    <w:p w:rsidR="00054184" w:rsidRDefault="00054184" w:rsidP="00054184">
      <w:pPr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9B50F9" wp14:editId="3E7E1D99">
            <wp:simplePos x="0" y="0"/>
            <wp:positionH relativeFrom="column">
              <wp:posOffset>33020</wp:posOffset>
            </wp:positionH>
            <wp:positionV relativeFrom="paragraph">
              <wp:posOffset>-261620</wp:posOffset>
            </wp:positionV>
            <wp:extent cx="274320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50" y="21361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Cs/>
        </w:rPr>
        <w:t xml:space="preserve">Jessie and his mother Rita – a CURE Uganda </w:t>
      </w:r>
      <w:r w:rsidRPr="00054184">
        <w:rPr>
          <w:bCs/>
        </w:rPr>
        <w:t>success story.</w:t>
      </w:r>
      <w:proofErr w:type="gramEnd"/>
      <w:r w:rsidRPr="00054184">
        <w:rPr>
          <w:bCs/>
        </w:rPr>
        <w:t xml:space="preserve"> </w:t>
      </w:r>
    </w:p>
    <w:p w:rsidR="00054184" w:rsidRPr="00054184" w:rsidRDefault="00054184" w:rsidP="00054184">
      <w:pPr>
        <w:rPr>
          <w:bCs/>
          <w:i/>
        </w:rPr>
      </w:pPr>
      <w:r w:rsidRPr="00054184">
        <w:rPr>
          <w:bCs/>
          <w:i/>
        </w:rPr>
        <w:t xml:space="preserve">Bryce Alan </w:t>
      </w:r>
      <w:proofErr w:type="spellStart"/>
      <w:r w:rsidRPr="00054184">
        <w:rPr>
          <w:bCs/>
          <w:i/>
        </w:rPr>
        <w:t>Flurie</w:t>
      </w:r>
      <w:proofErr w:type="spellEnd"/>
      <w:r w:rsidRPr="00054184">
        <w:rPr>
          <w:bCs/>
          <w:i/>
        </w:rPr>
        <w:t>/ CURE</w:t>
      </w:r>
    </w:p>
    <w:sectPr w:rsidR="00054184" w:rsidRPr="00054184" w:rsidSect="0005418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8"/>
    <w:rsid w:val="00054184"/>
    <w:rsid w:val="00065CE0"/>
    <w:rsid w:val="000850D8"/>
    <w:rsid w:val="00141241"/>
    <w:rsid w:val="0023280F"/>
    <w:rsid w:val="002B25BE"/>
    <w:rsid w:val="00342867"/>
    <w:rsid w:val="006341EE"/>
    <w:rsid w:val="007636D1"/>
    <w:rsid w:val="007759C8"/>
    <w:rsid w:val="008D06A1"/>
    <w:rsid w:val="008E58B3"/>
    <w:rsid w:val="00A615F1"/>
    <w:rsid w:val="00B1052F"/>
    <w:rsid w:val="00C27790"/>
    <w:rsid w:val="00C40D89"/>
    <w:rsid w:val="00CE0904"/>
    <w:rsid w:val="00CE5840"/>
    <w:rsid w:val="00D87597"/>
    <w:rsid w:val="00E747D2"/>
    <w:rsid w:val="00F236E6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B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67"/>
    <w:pPr>
      <w:spacing w:line="240" w:lineRule="auto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8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9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59C8"/>
  </w:style>
  <w:style w:type="character" w:customStyle="1" w:styleId="Heading1Char">
    <w:name w:val="Heading 1 Char"/>
    <w:basedOn w:val="DefaultParagraphFont"/>
    <w:link w:val="Heading1"/>
    <w:uiPriority w:val="9"/>
    <w:rsid w:val="00763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E58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0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67"/>
    <w:pPr>
      <w:spacing w:line="240" w:lineRule="auto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8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9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59C8"/>
  </w:style>
  <w:style w:type="character" w:customStyle="1" w:styleId="Heading1Char">
    <w:name w:val="Heading 1 Char"/>
    <w:basedOn w:val="DefaultParagraphFont"/>
    <w:link w:val="Heading1"/>
    <w:uiPriority w:val="9"/>
    <w:rsid w:val="00763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E58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0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Margaret A. (DCHA/ASHA)</dc:creator>
  <cp:lastModifiedBy>Moore, Margaret A. (DCHA/ASHA)</cp:lastModifiedBy>
  <cp:revision>5</cp:revision>
  <cp:lastPrinted>2015-01-16T15:14:00Z</cp:lastPrinted>
  <dcterms:created xsi:type="dcterms:W3CDTF">2015-01-14T14:52:00Z</dcterms:created>
  <dcterms:modified xsi:type="dcterms:W3CDTF">2015-06-29T14:42:00Z</dcterms:modified>
</cp:coreProperties>
</file>